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B049" w14:textId="77777777" w:rsidR="00F95D8C" w:rsidRPr="00B54657" w:rsidRDefault="00F95D8C">
      <w:pPr>
        <w:rPr>
          <w:rFonts w:ascii="Times New Roman" w:hAnsi="Times New Roman" w:cs="Times New Roman"/>
          <w:sz w:val="20"/>
          <w:szCs w:val="20"/>
          <w:lang w:val="en-CA"/>
        </w:rPr>
      </w:pPr>
    </w:p>
    <w:p w14:paraId="0C34CFFF" w14:textId="77777777" w:rsidR="00CD6DC4" w:rsidRPr="00B54657" w:rsidRDefault="00CD6DC4" w:rsidP="00CD6DC4">
      <w:pPr>
        <w:rPr>
          <w:rFonts w:ascii="Times New Roman" w:hAnsi="Times New Roman" w:cs="Times New Roman"/>
          <w:b/>
          <w:bCs/>
          <w:color w:val="0070C0"/>
          <w:sz w:val="20"/>
          <w:szCs w:val="20"/>
        </w:rPr>
      </w:pPr>
      <w:r w:rsidRPr="00B54657">
        <w:rPr>
          <w:rFonts w:ascii="Times New Roman" w:hAnsi="Times New Roman" w:cs="Times New Roman"/>
          <w:b/>
          <w:bCs/>
          <w:color w:val="0070C0"/>
          <w:sz w:val="20"/>
          <w:szCs w:val="20"/>
        </w:rPr>
        <w:t>Issue Statement</w:t>
      </w:r>
    </w:p>
    <w:p w14:paraId="1210ABD9" w14:textId="147C0C6F" w:rsidR="00CB67C3" w:rsidRPr="00B54657" w:rsidRDefault="00CB67C3" w:rsidP="00A859F6">
      <w:p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How can the Government of Canada </w:t>
      </w:r>
      <w:r w:rsidR="00EF69BB" w:rsidRPr="00B54657">
        <w:rPr>
          <w:rFonts w:ascii="Times New Roman" w:hAnsi="Times New Roman" w:cs="Times New Roman"/>
          <w:sz w:val="20"/>
          <w:szCs w:val="20"/>
          <w:lang w:val="en-CA"/>
        </w:rPr>
        <w:t>reduce barriers t</w:t>
      </w:r>
      <w:r w:rsidR="0013001A" w:rsidRPr="00B54657">
        <w:rPr>
          <w:rFonts w:ascii="Times New Roman" w:hAnsi="Times New Roman" w:cs="Times New Roman"/>
          <w:sz w:val="20"/>
          <w:szCs w:val="20"/>
          <w:lang w:val="en-CA"/>
        </w:rPr>
        <w:t>o</w:t>
      </w:r>
      <w:r w:rsidRPr="00B54657">
        <w:rPr>
          <w:rFonts w:ascii="Times New Roman" w:hAnsi="Times New Roman" w:cs="Times New Roman"/>
          <w:sz w:val="20"/>
          <w:szCs w:val="20"/>
          <w:lang w:val="en-CA"/>
        </w:rPr>
        <w:t xml:space="preserve"> public health for racialized Canadians</w:t>
      </w:r>
      <w:r w:rsidR="00A92F07" w:rsidRPr="00B54657">
        <w:rPr>
          <w:rFonts w:ascii="Times New Roman" w:hAnsi="Times New Roman" w:cs="Times New Roman"/>
          <w:sz w:val="20"/>
          <w:szCs w:val="20"/>
          <w:lang w:val="en-CA"/>
        </w:rPr>
        <w:t>?</w:t>
      </w:r>
    </w:p>
    <w:p w14:paraId="2B2BE271" w14:textId="4D9AE3A3" w:rsidR="00D037E2" w:rsidRPr="00B54657" w:rsidRDefault="00D037E2">
      <w:pPr>
        <w:rPr>
          <w:rFonts w:ascii="Times New Roman" w:hAnsi="Times New Roman" w:cs="Times New Roman"/>
          <w:sz w:val="20"/>
          <w:szCs w:val="20"/>
          <w:u w:val="single"/>
          <w:lang w:val="en-CA"/>
        </w:rPr>
      </w:pPr>
    </w:p>
    <w:p w14:paraId="20891E7A" w14:textId="77777777" w:rsidR="00CD6DC4" w:rsidRPr="00B54657" w:rsidRDefault="00CD6DC4" w:rsidP="00CD6DC4">
      <w:pPr>
        <w:rPr>
          <w:rFonts w:ascii="Times New Roman" w:hAnsi="Times New Roman" w:cs="Times New Roman"/>
          <w:b/>
          <w:bCs/>
          <w:color w:val="0070C0"/>
          <w:sz w:val="20"/>
          <w:szCs w:val="20"/>
        </w:rPr>
      </w:pPr>
      <w:r w:rsidRPr="00B54657">
        <w:rPr>
          <w:rFonts w:ascii="Times New Roman" w:hAnsi="Times New Roman" w:cs="Times New Roman"/>
          <w:b/>
          <w:bCs/>
          <w:color w:val="0070C0"/>
          <w:sz w:val="20"/>
          <w:szCs w:val="20"/>
        </w:rPr>
        <w:t>Background</w:t>
      </w:r>
    </w:p>
    <w:p w14:paraId="0DC1A9C0" w14:textId="5E839AD2" w:rsidR="0013001A" w:rsidRPr="00B54657" w:rsidRDefault="0013001A" w:rsidP="00C232F8">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Key social determinants of public health include access to stable employment, education, housing, food security, professional networks, health services, and identity (</w:t>
      </w:r>
      <w:proofErr w:type="gramStart"/>
      <w:r w:rsidRPr="00B54657">
        <w:rPr>
          <w:rFonts w:ascii="Times New Roman" w:hAnsi="Times New Roman" w:cs="Times New Roman"/>
          <w:sz w:val="20"/>
          <w:szCs w:val="20"/>
          <w:lang w:val="en-CA"/>
        </w:rPr>
        <w:t>i.e.</w:t>
      </w:r>
      <w:proofErr w:type="gramEnd"/>
      <w:r w:rsidRPr="00B54657">
        <w:rPr>
          <w:rFonts w:ascii="Times New Roman" w:hAnsi="Times New Roman" w:cs="Times New Roman"/>
          <w:sz w:val="20"/>
          <w:szCs w:val="20"/>
          <w:lang w:val="en-CA"/>
        </w:rPr>
        <w:t xml:space="preserve"> gender, race, disability, Aboriginal status).</w:t>
      </w:r>
    </w:p>
    <w:p w14:paraId="54C5530D" w14:textId="4481451F" w:rsidR="00A92F07" w:rsidRPr="00B54657" w:rsidRDefault="00A92F07" w:rsidP="00C232F8">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Race-based data enable greater awareness </w:t>
      </w:r>
      <w:r w:rsidR="0013001A" w:rsidRPr="00B54657">
        <w:rPr>
          <w:rFonts w:ascii="Times New Roman" w:hAnsi="Times New Roman" w:cs="Times New Roman"/>
          <w:sz w:val="20"/>
          <w:szCs w:val="20"/>
          <w:lang w:val="en-CA"/>
        </w:rPr>
        <w:t xml:space="preserve">of health inequities experienced by </w:t>
      </w:r>
      <w:r w:rsidR="009F11AF" w:rsidRPr="00B54657">
        <w:rPr>
          <w:rFonts w:ascii="Times New Roman" w:hAnsi="Times New Roman" w:cs="Times New Roman"/>
          <w:sz w:val="20"/>
          <w:szCs w:val="20"/>
          <w:lang w:val="en-CA"/>
        </w:rPr>
        <w:t xml:space="preserve">racialized communities and </w:t>
      </w:r>
      <w:r w:rsidR="0013001A" w:rsidRPr="00B54657">
        <w:rPr>
          <w:rFonts w:ascii="Times New Roman" w:hAnsi="Times New Roman" w:cs="Times New Roman"/>
          <w:sz w:val="20"/>
          <w:szCs w:val="20"/>
          <w:lang w:val="en-CA"/>
        </w:rPr>
        <w:t>visible minorities.</w:t>
      </w:r>
    </w:p>
    <w:p w14:paraId="46F9E05C" w14:textId="082997EA" w:rsidR="004023BF" w:rsidRPr="00B54657" w:rsidRDefault="004023BF" w:rsidP="004023BF">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For the first time, Statistics Canada released </w:t>
      </w:r>
      <w:r w:rsidR="004B5490" w:rsidRPr="00B54657">
        <w:rPr>
          <w:rFonts w:ascii="Times New Roman" w:hAnsi="Times New Roman" w:cs="Times New Roman"/>
          <w:sz w:val="20"/>
          <w:szCs w:val="20"/>
          <w:lang w:val="en-CA"/>
        </w:rPr>
        <w:t xml:space="preserve">Labour Force Survey (LFS) </w:t>
      </w:r>
      <w:r w:rsidRPr="00B54657">
        <w:rPr>
          <w:rFonts w:ascii="Times New Roman" w:hAnsi="Times New Roman" w:cs="Times New Roman"/>
          <w:sz w:val="20"/>
          <w:szCs w:val="20"/>
          <w:lang w:val="en-CA"/>
        </w:rPr>
        <w:t xml:space="preserve">data </w:t>
      </w:r>
      <w:r w:rsidR="004B5490" w:rsidRPr="00B54657">
        <w:rPr>
          <w:rFonts w:ascii="Times New Roman" w:hAnsi="Times New Roman" w:cs="Times New Roman"/>
          <w:sz w:val="20"/>
          <w:szCs w:val="20"/>
          <w:lang w:val="en-CA"/>
        </w:rPr>
        <w:t xml:space="preserve">that </w:t>
      </w:r>
      <w:r w:rsidR="006D4C02" w:rsidRPr="00B54657">
        <w:rPr>
          <w:rFonts w:ascii="Times New Roman" w:hAnsi="Times New Roman" w:cs="Times New Roman"/>
          <w:sz w:val="20"/>
          <w:szCs w:val="20"/>
          <w:lang w:val="en-CA"/>
        </w:rPr>
        <w:t>demonstrated</w:t>
      </w:r>
      <w:r w:rsidRPr="00B54657">
        <w:rPr>
          <w:rFonts w:ascii="Times New Roman" w:hAnsi="Times New Roman" w:cs="Times New Roman"/>
          <w:sz w:val="20"/>
          <w:szCs w:val="20"/>
          <w:lang w:val="en-CA"/>
        </w:rPr>
        <w:t xml:space="preserve"> </w:t>
      </w:r>
      <w:r w:rsidR="004B5490" w:rsidRPr="00B54657">
        <w:rPr>
          <w:rFonts w:ascii="Times New Roman" w:hAnsi="Times New Roman" w:cs="Times New Roman"/>
          <w:sz w:val="20"/>
          <w:szCs w:val="20"/>
          <w:lang w:val="en-CA"/>
        </w:rPr>
        <w:t xml:space="preserve">disproportionately </w:t>
      </w:r>
      <w:r w:rsidRPr="00B54657">
        <w:rPr>
          <w:rFonts w:ascii="Times New Roman" w:hAnsi="Times New Roman" w:cs="Times New Roman"/>
          <w:sz w:val="20"/>
          <w:szCs w:val="20"/>
          <w:lang w:val="en-CA"/>
        </w:rPr>
        <w:t xml:space="preserve">high unemployment rates for </w:t>
      </w:r>
      <w:r w:rsidR="006D4C02" w:rsidRPr="00B54657">
        <w:rPr>
          <w:rFonts w:ascii="Times New Roman" w:hAnsi="Times New Roman" w:cs="Times New Roman"/>
          <w:sz w:val="20"/>
          <w:szCs w:val="20"/>
          <w:lang w:val="en-CA"/>
        </w:rPr>
        <w:t>several</w:t>
      </w:r>
      <w:r w:rsidR="004B5490" w:rsidRPr="00B54657">
        <w:rPr>
          <w:rFonts w:ascii="Times New Roman" w:hAnsi="Times New Roman" w:cs="Times New Roman"/>
          <w:sz w:val="20"/>
          <w:szCs w:val="20"/>
          <w:lang w:val="en-CA"/>
        </w:rPr>
        <w:t xml:space="preserve"> </w:t>
      </w:r>
      <w:r w:rsidRPr="00B54657">
        <w:rPr>
          <w:rFonts w:ascii="Times New Roman" w:hAnsi="Times New Roman" w:cs="Times New Roman"/>
          <w:sz w:val="20"/>
          <w:szCs w:val="20"/>
          <w:lang w:val="en-CA"/>
        </w:rPr>
        <w:t xml:space="preserve">visible minority groups </w:t>
      </w:r>
      <w:r w:rsidR="00EA7FC2" w:rsidRPr="00B54657">
        <w:rPr>
          <w:rFonts w:ascii="Times New Roman" w:hAnsi="Times New Roman" w:cs="Times New Roman"/>
          <w:sz w:val="20"/>
          <w:szCs w:val="20"/>
          <w:lang w:val="en-CA"/>
        </w:rPr>
        <w:t>despite</w:t>
      </w:r>
      <w:r w:rsidR="007745FB" w:rsidRPr="00B54657">
        <w:rPr>
          <w:rFonts w:ascii="Times New Roman" w:hAnsi="Times New Roman" w:cs="Times New Roman"/>
          <w:sz w:val="20"/>
          <w:szCs w:val="20"/>
          <w:lang w:val="en-CA"/>
        </w:rPr>
        <w:t xml:space="preserve"> </w:t>
      </w:r>
      <w:r w:rsidR="006D4C02" w:rsidRPr="00B54657">
        <w:rPr>
          <w:rFonts w:ascii="Times New Roman" w:hAnsi="Times New Roman" w:cs="Times New Roman"/>
          <w:sz w:val="20"/>
          <w:szCs w:val="20"/>
          <w:lang w:val="en-CA"/>
        </w:rPr>
        <w:t>large gains in</w:t>
      </w:r>
      <w:r w:rsidR="00EA7FC2" w:rsidRPr="00B54657">
        <w:rPr>
          <w:rFonts w:ascii="Times New Roman" w:hAnsi="Times New Roman" w:cs="Times New Roman"/>
          <w:sz w:val="20"/>
          <w:szCs w:val="20"/>
          <w:lang w:val="en-CA"/>
        </w:rPr>
        <w:t xml:space="preserve"> </w:t>
      </w:r>
      <w:r w:rsidR="00784E4E" w:rsidRPr="00B54657">
        <w:rPr>
          <w:rFonts w:ascii="Times New Roman" w:hAnsi="Times New Roman" w:cs="Times New Roman"/>
          <w:sz w:val="20"/>
          <w:szCs w:val="20"/>
          <w:lang w:val="en-CA"/>
        </w:rPr>
        <w:t>employment</w:t>
      </w:r>
      <w:r w:rsidR="006D4C02" w:rsidRPr="00B54657">
        <w:rPr>
          <w:rFonts w:ascii="Times New Roman" w:hAnsi="Times New Roman" w:cs="Times New Roman"/>
          <w:sz w:val="20"/>
          <w:szCs w:val="20"/>
          <w:lang w:val="en-CA"/>
        </w:rPr>
        <w:t>.</w:t>
      </w:r>
    </w:p>
    <w:p w14:paraId="3EB5B07E" w14:textId="73A83C37" w:rsidR="00F714A6" w:rsidRPr="00B54657" w:rsidRDefault="00F714A6" w:rsidP="00F714A6">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According to Statistics Canada, visible minority Canadians are persons who are non-Caucasian in race or non-white in colour, and non-Aboriginal people. </w:t>
      </w:r>
    </w:p>
    <w:p w14:paraId="495FADA8" w14:textId="4B4A97E5" w:rsidR="004B5490" w:rsidRPr="00B54657" w:rsidRDefault="006D4C02" w:rsidP="004023BF">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The </w:t>
      </w:r>
      <w:r w:rsidR="004B5490" w:rsidRPr="00B54657">
        <w:rPr>
          <w:rFonts w:ascii="Times New Roman" w:hAnsi="Times New Roman" w:cs="Times New Roman"/>
          <w:sz w:val="20"/>
          <w:szCs w:val="20"/>
          <w:lang w:val="en-CA"/>
        </w:rPr>
        <w:t>July 2020 LFS</w:t>
      </w:r>
      <w:r w:rsidRPr="00B54657">
        <w:rPr>
          <w:rFonts w:ascii="Times New Roman" w:hAnsi="Times New Roman" w:cs="Times New Roman"/>
          <w:sz w:val="20"/>
          <w:szCs w:val="20"/>
          <w:lang w:val="en-CA"/>
        </w:rPr>
        <w:t xml:space="preserve"> was the first survey </w:t>
      </w:r>
      <w:r w:rsidR="00CD4DF1" w:rsidRPr="00B54657">
        <w:rPr>
          <w:rFonts w:ascii="Times New Roman" w:hAnsi="Times New Roman" w:cs="Times New Roman"/>
          <w:sz w:val="20"/>
          <w:szCs w:val="20"/>
          <w:lang w:val="en-CA"/>
        </w:rPr>
        <w:t xml:space="preserve">released at the federal level </w:t>
      </w:r>
      <w:r w:rsidRPr="00B54657">
        <w:rPr>
          <w:rFonts w:ascii="Times New Roman" w:hAnsi="Times New Roman" w:cs="Times New Roman"/>
          <w:sz w:val="20"/>
          <w:szCs w:val="20"/>
          <w:lang w:val="en-CA"/>
        </w:rPr>
        <w:t xml:space="preserve">that included data </w:t>
      </w:r>
      <w:r w:rsidR="00CD4DF1" w:rsidRPr="00B54657">
        <w:rPr>
          <w:rFonts w:ascii="Times New Roman" w:hAnsi="Times New Roman" w:cs="Times New Roman"/>
          <w:sz w:val="20"/>
          <w:szCs w:val="20"/>
          <w:lang w:val="en-CA"/>
        </w:rPr>
        <w:t xml:space="preserve">detailing </w:t>
      </w:r>
      <w:r w:rsidRPr="00B54657">
        <w:rPr>
          <w:rFonts w:ascii="Times New Roman" w:hAnsi="Times New Roman" w:cs="Times New Roman"/>
          <w:sz w:val="20"/>
          <w:szCs w:val="20"/>
          <w:lang w:val="en-CA"/>
        </w:rPr>
        <w:t xml:space="preserve">not only </w:t>
      </w:r>
      <w:r w:rsidR="00CD4DF1" w:rsidRPr="00B54657">
        <w:rPr>
          <w:rFonts w:ascii="Times New Roman" w:hAnsi="Times New Roman" w:cs="Times New Roman"/>
          <w:sz w:val="20"/>
          <w:szCs w:val="20"/>
          <w:lang w:val="en-CA"/>
        </w:rPr>
        <w:t xml:space="preserve">employment and </w:t>
      </w:r>
      <w:r w:rsidRPr="00B54657">
        <w:rPr>
          <w:rFonts w:ascii="Times New Roman" w:hAnsi="Times New Roman" w:cs="Times New Roman"/>
          <w:sz w:val="20"/>
          <w:szCs w:val="20"/>
          <w:lang w:val="en-CA"/>
        </w:rPr>
        <w:t>unemployment trends for recent immigrants, but also</w:t>
      </w:r>
      <w:r w:rsidR="00CD4DF1" w:rsidRPr="00B54657">
        <w:rPr>
          <w:rFonts w:ascii="Times New Roman" w:hAnsi="Times New Roman" w:cs="Times New Roman"/>
          <w:sz w:val="20"/>
          <w:szCs w:val="20"/>
          <w:lang w:val="en-CA"/>
        </w:rPr>
        <w:t xml:space="preserve"> for </w:t>
      </w:r>
      <w:r w:rsidRPr="00B54657">
        <w:rPr>
          <w:rFonts w:ascii="Times New Roman" w:hAnsi="Times New Roman" w:cs="Times New Roman"/>
          <w:sz w:val="20"/>
          <w:szCs w:val="20"/>
          <w:lang w:val="en-CA"/>
        </w:rPr>
        <w:t>diverse groups of Canadians</w:t>
      </w:r>
      <w:r w:rsidR="00CD4DF1" w:rsidRPr="00B54657">
        <w:rPr>
          <w:rFonts w:ascii="Times New Roman" w:hAnsi="Times New Roman" w:cs="Times New Roman"/>
          <w:sz w:val="20"/>
          <w:szCs w:val="20"/>
          <w:lang w:val="en-CA"/>
        </w:rPr>
        <w:t xml:space="preserve"> such as South Asian, Chinese, Korean, Filipino, Arab, and Black Canadians.</w:t>
      </w:r>
    </w:p>
    <w:p w14:paraId="6BC27FDB" w14:textId="17E38135" w:rsidR="00C232F8" w:rsidRPr="00B54657" w:rsidRDefault="00AC579C" w:rsidP="00C232F8">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Although t</w:t>
      </w:r>
      <w:r w:rsidR="00CD4DF1" w:rsidRPr="00B54657">
        <w:rPr>
          <w:rFonts w:ascii="Times New Roman" w:hAnsi="Times New Roman" w:cs="Times New Roman"/>
          <w:sz w:val="20"/>
          <w:szCs w:val="20"/>
          <w:lang w:val="en-CA"/>
        </w:rPr>
        <w:t xml:space="preserve">he LFS data for the months of August and September displayed some information on employment and unemployment trends for </w:t>
      </w:r>
      <w:r w:rsidRPr="00B54657">
        <w:rPr>
          <w:rFonts w:ascii="Times New Roman" w:hAnsi="Times New Roman" w:cs="Times New Roman"/>
          <w:sz w:val="20"/>
          <w:szCs w:val="20"/>
          <w:lang w:val="en-CA"/>
        </w:rPr>
        <w:t xml:space="preserve">certain </w:t>
      </w:r>
      <w:r w:rsidR="00CD4DF1" w:rsidRPr="00B54657">
        <w:rPr>
          <w:rFonts w:ascii="Times New Roman" w:hAnsi="Times New Roman" w:cs="Times New Roman"/>
          <w:sz w:val="20"/>
          <w:szCs w:val="20"/>
          <w:lang w:val="en-CA"/>
        </w:rPr>
        <w:t>diverse groups</w:t>
      </w:r>
      <w:r w:rsidRPr="00B54657">
        <w:rPr>
          <w:rFonts w:ascii="Times New Roman" w:hAnsi="Times New Roman" w:cs="Times New Roman"/>
          <w:sz w:val="20"/>
          <w:szCs w:val="20"/>
          <w:lang w:val="en-CA"/>
        </w:rPr>
        <w:t xml:space="preserve"> (</w:t>
      </w:r>
      <w:proofErr w:type="gramStart"/>
      <w:r w:rsidRPr="00B54657">
        <w:rPr>
          <w:rFonts w:ascii="Times New Roman" w:hAnsi="Times New Roman" w:cs="Times New Roman"/>
          <w:sz w:val="20"/>
          <w:szCs w:val="20"/>
          <w:lang w:val="en-CA"/>
        </w:rPr>
        <w:t>i.e.</w:t>
      </w:r>
      <w:proofErr w:type="gramEnd"/>
      <w:r w:rsidRPr="00B54657">
        <w:rPr>
          <w:rFonts w:ascii="Times New Roman" w:hAnsi="Times New Roman" w:cs="Times New Roman"/>
          <w:sz w:val="20"/>
          <w:szCs w:val="20"/>
          <w:lang w:val="en-CA"/>
        </w:rPr>
        <w:t xml:space="preserve"> Black and Filipino Canadians)</w:t>
      </w:r>
      <w:r w:rsidR="00CD4DF1" w:rsidRPr="00B54657">
        <w:rPr>
          <w:rFonts w:ascii="Times New Roman" w:hAnsi="Times New Roman" w:cs="Times New Roman"/>
          <w:sz w:val="20"/>
          <w:szCs w:val="20"/>
          <w:lang w:val="en-CA"/>
        </w:rPr>
        <w:t xml:space="preserve">, there was a noticeable lack of </w:t>
      </w:r>
      <w:r w:rsidRPr="00B54657">
        <w:rPr>
          <w:rFonts w:ascii="Times New Roman" w:hAnsi="Times New Roman" w:cs="Times New Roman"/>
          <w:sz w:val="20"/>
          <w:szCs w:val="20"/>
          <w:lang w:val="en-CA"/>
        </w:rPr>
        <w:t xml:space="preserve">inclusion of data on other racialized groups in comparison to the July 2020 LFS; and the </w:t>
      </w:r>
      <w:r w:rsidR="00CD4DF1" w:rsidRPr="00B54657">
        <w:rPr>
          <w:rFonts w:ascii="Times New Roman" w:hAnsi="Times New Roman" w:cs="Times New Roman"/>
          <w:sz w:val="20"/>
          <w:szCs w:val="20"/>
          <w:lang w:val="en-CA"/>
        </w:rPr>
        <w:t xml:space="preserve">December 2020 LFS </w:t>
      </w:r>
      <w:r w:rsidRPr="00B54657">
        <w:rPr>
          <w:rFonts w:ascii="Times New Roman" w:hAnsi="Times New Roman" w:cs="Times New Roman"/>
          <w:sz w:val="20"/>
          <w:szCs w:val="20"/>
          <w:lang w:val="en-CA"/>
        </w:rPr>
        <w:t xml:space="preserve">only disclosed unemployment data for South Asian, East Asian, and Latin American. </w:t>
      </w:r>
    </w:p>
    <w:p w14:paraId="2A82B9FC" w14:textId="4879BE44" w:rsidR="00DA2FCB" w:rsidRPr="00B54657" w:rsidRDefault="00AC579C" w:rsidP="00317E70">
      <w:pPr>
        <w:pStyle w:val="ListParagraph"/>
        <w:numPr>
          <w:ilvl w:val="0"/>
          <w:numId w:val="11"/>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Statistics Canada</w:t>
      </w:r>
      <w:r w:rsidR="006C15BE" w:rsidRPr="00B54657">
        <w:rPr>
          <w:rFonts w:ascii="Times New Roman" w:hAnsi="Times New Roman" w:cs="Times New Roman"/>
          <w:sz w:val="20"/>
          <w:szCs w:val="20"/>
          <w:lang w:val="en-CA"/>
        </w:rPr>
        <w:t xml:space="preserve"> provided an </w:t>
      </w:r>
      <w:r w:rsidR="00103FDF" w:rsidRPr="00B54657">
        <w:rPr>
          <w:rFonts w:ascii="Times New Roman" w:hAnsi="Times New Roman" w:cs="Times New Roman"/>
          <w:sz w:val="20"/>
          <w:szCs w:val="20"/>
          <w:lang w:val="en-CA"/>
        </w:rPr>
        <w:t xml:space="preserve">analysis </w:t>
      </w:r>
      <w:r w:rsidR="00345911" w:rsidRPr="00B54657">
        <w:rPr>
          <w:rFonts w:ascii="Times New Roman" w:hAnsi="Times New Roman" w:cs="Times New Roman"/>
          <w:sz w:val="20"/>
          <w:szCs w:val="20"/>
          <w:lang w:val="en-CA"/>
        </w:rPr>
        <w:t xml:space="preserve">in the July 2020 LFS </w:t>
      </w:r>
      <w:r w:rsidR="0040358F" w:rsidRPr="00B54657">
        <w:rPr>
          <w:rFonts w:ascii="Times New Roman" w:hAnsi="Times New Roman" w:cs="Times New Roman"/>
          <w:sz w:val="20"/>
          <w:szCs w:val="20"/>
          <w:lang w:val="en-CA"/>
        </w:rPr>
        <w:t xml:space="preserve">which </w:t>
      </w:r>
      <w:r w:rsidR="00103FDF" w:rsidRPr="00B54657">
        <w:rPr>
          <w:rFonts w:ascii="Times New Roman" w:hAnsi="Times New Roman" w:cs="Times New Roman"/>
          <w:sz w:val="20"/>
          <w:szCs w:val="20"/>
          <w:lang w:val="en-CA"/>
        </w:rPr>
        <w:t>explain</w:t>
      </w:r>
      <w:r w:rsidR="0040358F" w:rsidRPr="00B54657">
        <w:rPr>
          <w:rFonts w:ascii="Times New Roman" w:hAnsi="Times New Roman" w:cs="Times New Roman"/>
          <w:sz w:val="20"/>
          <w:szCs w:val="20"/>
          <w:lang w:val="en-CA"/>
        </w:rPr>
        <w:t>ed</w:t>
      </w:r>
      <w:r w:rsidR="00B21CC5" w:rsidRPr="00B54657">
        <w:rPr>
          <w:rFonts w:ascii="Times New Roman" w:hAnsi="Times New Roman" w:cs="Times New Roman"/>
          <w:sz w:val="20"/>
          <w:szCs w:val="20"/>
          <w:lang w:val="en-CA"/>
        </w:rPr>
        <w:t xml:space="preserve"> </w:t>
      </w:r>
      <w:r w:rsidR="00C41A64" w:rsidRPr="00B54657">
        <w:rPr>
          <w:rFonts w:ascii="Times New Roman" w:hAnsi="Times New Roman" w:cs="Times New Roman"/>
          <w:sz w:val="20"/>
          <w:szCs w:val="20"/>
          <w:lang w:val="en-CA"/>
        </w:rPr>
        <w:t>that</w:t>
      </w:r>
      <w:r w:rsidR="00B21CC5" w:rsidRPr="00B54657">
        <w:rPr>
          <w:rFonts w:ascii="Times New Roman" w:hAnsi="Times New Roman" w:cs="Times New Roman"/>
          <w:sz w:val="20"/>
          <w:szCs w:val="20"/>
          <w:lang w:val="en-CA"/>
        </w:rPr>
        <w:t xml:space="preserve"> </w:t>
      </w:r>
      <w:r w:rsidR="00176958" w:rsidRPr="00B54657">
        <w:rPr>
          <w:rFonts w:ascii="Times New Roman" w:hAnsi="Times New Roman" w:cs="Times New Roman"/>
          <w:sz w:val="20"/>
          <w:szCs w:val="20"/>
          <w:lang w:val="en-CA"/>
        </w:rPr>
        <w:t xml:space="preserve">negative </w:t>
      </w:r>
      <w:r w:rsidR="00613193" w:rsidRPr="00B54657">
        <w:rPr>
          <w:rFonts w:ascii="Times New Roman" w:hAnsi="Times New Roman" w:cs="Times New Roman"/>
          <w:sz w:val="20"/>
          <w:szCs w:val="20"/>
          <w:lang w:val="en-CA"/>
        </w:rPr>
        <w:t xml:space="preserve">impacts </w:t>
      </w:r>
      <w:r w:rsidR="00B21CC5" w:rsidRPr="00B54657">
        <w:rPr>
          <w:rFonts w:ascii="Times New Roman" w:hAnsi="Times New Roman" w:cs="Times New Roman"/>
          <w:sz w:val="20"/>
          <w:szCs w:val="20"/>
          <w:lang w:val="en-CA"/>
        </w:rPr>
        <w:t>from</w:t>
      </w:r>
      <w:r w:rsidR="00825990" w:rsidRPr="00B54657">
        <w:rPr>
          <w:rFonts w:ascii="Times New Roman" w:hAnsi="Times New Roman" w:cs="Times New Roman"/>
          <w:sz w:val="20"/>
          <w:szCs w:val="20"/>
          <w:lang w:val="en-CA"/>
        </w:rPr>
        <w:t xml:space="preserve"> COVID-19 </w:t>
      </w:r>
      <w:r w:rsidR="00103FDF" w:rsidRPr="00B54657">
        <w:rPr>
          <w:rFonts w:ascii="Times New Roman" w:hAnsi="Times New Roman" w:cs="Times New Roman"/>
          <w:sz w:val="20"/>
          <w:szCs w:val="20"/>
          <w:lang w:val="en-CA"/>
        </w:rPr>
        <w:t>lockdowns</w:t>
      </w:r>
      <w:r w:rsidR="00345911" w:rsidRPr="00B54657">
        <w:rPr>
          <w:rFonts w:ascii="Times New Roman" w:hAnsi="Times New Roman" w:cs="Times New Roman"/>
          <w:sz w:val="20"/>
          <w:szCs w:val="20"/>
          <w:lang w:val="en-CA"/>
        </w:rPr>
        <w:t xml:space="preserve"> such as unemployment, </w:t>
      </w:r>
      <w:r w:rsidR="00103FDF" w:rsidRPr="00B54657">
        <w:rPr>
          <w:rFonts w:ascii="Times New Roman" w:hAnsi="Times New Roman" w:cs="Times New Roman"/>
          <w:sz w:val="20"/>
          <w:szCs w:val="20"/>
          <w:lang w:val="en-CA"/>
        </w:rPr>
        <w:t xml:space="preserve">are </w:t>
      </w:r>
      <w:r w:rsidR="0004287C" w:rsidRPr="00B54657">
        <w:rPr>
          <w:rFonts w:ascii="Times New Roman" w:hAnsi="Times New Roman" w:cs="Times New Roman"/>
          <w:sz w:val="20"/>
          <w:szCs w:val="20"/>
          <w:lang w:val="en-CA"/>
        </w:rPr>
        <w:t xml:space="preserve">disproportionately </w:t>
      </w:r>
      <w:r w:rsidR="00176958" w:rsidRPr="00B54657">
        <w:rPr>
          <w:rFonts w:ascii="Times New Roman" w:hAnsi="Times New Roman" w:cs="Times New Roman"/>
          <w:sz w:val="20"/>
          <w:szCs w:val="20"/>
          <w:lang w:val="en-CA"/>
        </w:rPr>
        <w:t>experienced</w:t>
      </w:r>
      <w:r w:rsidR="00C825E0" w:rsidRPr="00B54657">
        <w:rPr>
          <w:rFonts w:ascii="Times New Roman" w:hAnsi="Times New Roman" w:cs="Times New Roman"/>
          <w:sz w:val="20"/>
          <w:szCs w:val="20"/>
          <w:lang w:val="en-CA"/>
        </w:rPr>
        <w:t xml:space="preserve"> by different </w:t>
      </w:r>
      <w:r w:rsidR="00CC56AD" w:rsidRPr="00B54657">
        <w:rPr>
          <w:rFonts w:ascii="Times New Roman" w:hAnsi="Times New Roman" w:cs="Times New Roman"/>
          <w:sz w:val="20"/>
          <w:szCs w:val="20"/>
          <w:lang w:val="en-CA"/>
        </w:rPr>
        <w:t>populations</w:t>
      </w:r>
      <w:r w:rsidR="00887A55" w:rsidRPr="00B54657">
        <w:rPr>
          <w:rFonts w:ascii="Times New Roman" w:hAnsi="Times New Roman" w:cs="Times New Roman"/>
          <w:sz w:val="20"/>
          <w:szCs w:val="20"/>
          <w:lang w:val="en-CA"/>
        </w:rPr>
        <w:t xml:space="preserve"> possibly due to a large concentration of</w:t>
      </w:r>
      <w:r w:rsidR="00B21CC5" w:rsidRPr="00B54657">
        <w:rPr>
          <w:rFonts w:ascii="Times New Roman" w:hAnsi="Times New Roman" w:cs="Times New Roman"/>
          <w:sz w:val="20"/>
          <w:szCs w:val="20"/>
          <w:lang w:val="en-CA"/>
        </w:rPr>
        <w:t xml:space="preserve"> racialized Canadia</w:t>
      </w:r>
      <w:r w:rsidR="00B44562" w:rsidRPr="00B54657">
        <w:rPr>
          <w:rFonts w:ascii="Times New Roman" w:hAnsi="Times New Roman" w:cs="Times New Roman"/>
          <w:sz w:val="20"/>
          <w:szCs w:val="20"/>
          <w:lang w:val="en-CA"/>
        </w:rPr>
        <w:t>ns</w:t>
      </w:r>
      <w:r w:rsidR="00345911" w:rsidRPr="00B54657">
        <w:rPr>
          <w:rFonts w:ascii="Times New Roman" w:hAnsi="Times New Roman" w:cs="Times New Roman"/>
          <w:sz w:val="20"/>
          <w:szCs w:val="20"/>
          <w:lang w:val="en-CA"/>
        </w:rPr>
        <w:t xml:space="preserve"> within industries hardest hit by the economic shutdowns</w:t>
      </w:r>
      <w:r w:rsidR="009033FE" w:rsidRPr="00B54657">
        <w:rPr>
          <w:rFonts w:ascii="Times New Roman" w:hAnsi="Times New Roman" w:cs="Times New Roman"/>
          <w:sz w:val="20"/>
          <w:szCs w:val="20"/>
          <w:lang w:val="en-CA"/>
        </w:rPr>
        <w:t xml:space="preserve"> such as restaurants</w:t>
      </w:r>
      <w:r w:rsidR="008863EB">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904638868"/>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Sta201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(Statistics Canada, 2020)</w:t>
          </w:r>
          <w:r w:rsidR="008863EB">
            <w:rPr>
              <w:rFonts w:ascii="Times New Roman" w:hAnsi="Times New Roman" w:cs="Times New Roman"/>
              <w:sz w:val="20"/>
              <w:szCs w:val="20"/>
              <w:lang w:val="en-CA"/>
            </w:rPr>
            <w:fldChar w:fldCharType="end"/>
          </w:r>
        </w:sdtContent>
      </w:sdt>
      <w:r w:rsidR="00345911" w:rsidRPr="00B54657">
        <w:rPr>
          <w:rFonts w:ascii="Times New Roman" w:hAnsi="Times New Roman" w:cs="Times New Roman"/>
          <w:sz w:val="20"/>
          <w:szCs w:val="20"/>
          <w:lang w:val="en-CA"/>
        </w:rPr>
        <w:t xml:space="preserve">. </w:t>
      </w:r>
    </w:p>
    <w:p w14:paraId="27C9BA45" w14:textId="4B2F8E05" w:rsidR="00C232F8" w:rsidRPr="00B54657" w:rsidRDefault="00C232F8" w:rsidP="0040358F">
      <w:pPr>
        <w:jc w:val="both"/>
        <w:rPr>
          <w:rFonts w:ascii="Times New Roman" w:hAnsi="Times New Roman" w:cs="Times New Roman"/>
          <w:sz w:val="20"/>
          <w:szCs w:val="20"/>
          <w:lang w:val="en-CA"/>
        </w:rPr>
      </w:pPr>
    </w:p>
    <w:p w14:paraId="0CDEB057" w14:textId="77777777" w:rsidR="0040358F" w:rsidRPr="00B54657" w:rsidRDefault="0040358F" w:rsidP="0040358F">
      <w:pPr>
        <w:rPr>
          <w:rFonts w:ascii="Times New Roman" w:hAnsi="Times New Roman" w:cs="Times New Roman"/>
          <w:b/>
          <w:bCs/>
          <w:color w:val="0070C0"/>
          <w:sz w:val="20"/>
          <w:szCs w:val="20"/>
        </w:rPr>
      </w:pPr>
      <w:r w:rsidRPr="00B54657">
        <w:rPr>
          <w:rFonts w:ascii="Times New Roman" w:hAnsi="Times New Roman" w:cs="Times New Roman"/>
          <w:b/>
          <w:bCs/>
          <w:color w:val="0070C0"/>
          <w:sz w:val="20"/>
          <w:szCs w:val="20"/>
        </w:rPr>
        <w:t>Key Considerations</w:t>
      </w:r>
    </w:p>
    <w:p w14:paraId="561FB792" w14:textId="42678CD2" w:rsidR="0040358F" w:rsidRPr="00B54657" w:rsidRDefault="009900DD" w:rsidP="0040358F">
      <w:pPr>
        <w:rPr>
          <w:rFonts w:ascii="Times New Roman" w:hAnsi="Times New Roman" w:cs="Times New Roman"/>
          <w:sz w:val="20"/>
          <w:szCs w:val="20"/>
          <w:lang w:val="en-CA"/>
        </w:rPr>
      </w:pPr>
      <w:r w:rsidRPr="00B54657">
        <w:rPr>
          <w:rFonts w:ascii="Times New Roman" w:hAnsi="Times New Roman" w:cs="Times New Roman"/>
          <w:i/>
          <w:iCs/>
          <w:sz w:val="20"/>
          <w:szCs w:val="20"/>
          <w:lang w:val="en-CA"/>
        </w:rPr>
        <w:t xml:space="preserve">New information on labour market conditions for diverse groups of Canadians was disclosed through the July 2020 Labour Force Survey </w:t>
      </w:r>
      <w:r w:rsidR="00842185" w:rsidRPr="00B54657">
        <w:rPr>
          <w:rFonts w:ascii="Times New Roman" w:hAnsi="Times New Roman" w:cs="Times New Roman"/>
          <w:i/>
          <w:iCs/>
          <w:sz w:val="20"/>
          <w:szCs w:val="20"/>
          <w:lang w:val="en-CA"/>
        </w:rPr>
        <w:t xml:space="preserve">(LFS) </w:t>
      </w:r>
      <w:r w:rsidRPr="00B54657">
        <w:rPr>
          <w:rFonts w:ascii="Times New Roman" w:hAnsi="Times New Roman" w:cs="Times New Roman"/>
          <w:i/>
          <w:iCs/>
          <w:sz w:val="20"/>
          <w:szCs w:val="20"/>
          <w:lang w:val="en-CA"/>
        </w:rPr>
        <w:t>which was</w:t>
      </w:r>
      <w:r w:rsidR="00842185" w:rsidRPr="00B54657">
        <w:rPr>
          <w:rFonts w:ascii="Times New Roman" w:hAnsi="Times New Roman" w:cs="Times New Roman"/>
          <w:i/>
          <w:iCs/>
          <w:sz w:val="20"/>
          <w:szCs w:val="20"/>
          <w:lang w:val="en-CA"/>
        </w:rPr>
        <w:t xml:space="preserve"> the first LFS to collect and use race-based data to </w:t>
      </w:r>
      <w:r w:rsidR="005E17CF" w:rsidRPr="00B54657">
        <w:rPr>
          <w:rFonts w:ascii="Times New Roman" w:hAnsi="Times New Roman" w:cs="Times New Roman"/>
          <w:i/>
          <w:iCs/>
          <w:sz w:val="20"/>
          <w:szCs w:val="20"/>
          <w:lang w:val="en-CA"/>
        </w:rPr>
        <w:t>address gaps in the understanding of the</w:t>
      </w:r>
      <w:r w:rsidR="00842185" w:rsidRPr="00B54657">
        <w:rPr>
          <w:rFonts w:ascii="Times New Roman" w:hAnsi="Times New Roman" w:cs="Times New Roman"/>
          <w:i/>
          <w:iCs/>
          <w:sz w:val="20"/>
          <w:szCs w:val="20"/>
          <w:lang w:val="en-CA"/>
        </w:rPr>
        <w:t xml:space="preserve"> impact</w:t>
      </w:r>
      <w:r w:rsidR="005E17CF" w:rsidRPr="00B54657">
        <w:rPr>
          <w:rFonts w:ascii="Times New Roman" w:hAnsi="Times New Roman" w:cs="Times New Roman"/>
          <w:i/>
          <w:iCs/>
          <w:sz w:val="20"/>
          <w:szCs w:val="20"/>
          <w:lang w:val="en-CA"/>
        </w:rPr>
        <w:t xml:space="preserve"> of</w:t>
      </w:r>
      <w:r w:rsidR="00842185" w:rsidRPr="00B54657">
        <w:rPr>
          <w:rFonts w:ascii="Times New Roman" w:hAnsi="Times New Roman" w:cs="Times New Roman"/>
          <w:i/>
          <w:iCs/>
          <w:sz w:val="20"/>
          <w:szCs w:val="20"/>
          <w:lang w:val="en-CA"/>
        </w:rPr>
        <w:t xml:space="preserve"> COVID-19</w:t>
      </w:r>
      <w:r w:rsidR="005E17CF" w:rsidRPr="00B54657">
        <w:rPr>
          <w:rFonts w:ascii="Times New Roman" w:hAnsi="Times New Roman" w:cs="Times New Roman"/>
          <w:i/>
          <w:iCs/>
          <w:sz w:val="20"/>
          <w:szCs w:val="20"/>
          <w:lang w:val="en-CA"/>
        </w:rPr>
        <w:t xml:space="preserve"> on</w:t>
      </w:r>
      <w:r w:rsidR="00842185" w:rsidRPr="00B54657">
        <w:rPr>
          <w:rFonts w:ascii="Times New Roman" w:hAnsi="Times New Roman" w:cs="Times New Roman"/>
          <w:i/>
          <w:iCs/>
          <w:sz w:val="20"/>
          <w:szCs w:val="20"/>
          <w:lang w:val="en-CA"/>
        </w:rPr>
        <w:t xml:space="preserve"> population</w:t>
      </w:r>
      <w:r w:rsidR="009650D7" w:rsidRPr="00B54657">
        <w:rPr>
          <w:rFonts w:ascii="Times New Roman" w:hAnsi="Times New Roman" w:cs="Times New Roman"/>
          <w:i/>
          <w:iCs/>
          <w:sz w:val="20"/>
          <w:szCs w:val="20"/>
          <w:lang w:val="en-CA"/>
        </w:rPr>
        <w:t xml:space="preserve"> groups designated as visible minorities.</w:t>
      </w:r>
    </w:p>
    <w:p w14:paraId="30EADCC5" w14:textId="37C7A3C8" w:rsidR="003439B1" w:rsidRPr="00B54657" w:rsidRDefault="005E17CF" w:rsidP="0040358F">
      <w:pPr>
        <w:pStyle w:val="ListParagraph"/>
        <w:numPr>
          <w:ilvl w:val="0"/>
          <w:numId w:val="5"/>
        </w:numPr>
        <w:rPr>
          <w:rFonts w:ascii="Times New Roman" w:hAnsi="Times New Roman" w:cs="Times New Roman"/>
          <w:sz w:val="20"/>
          <w:szCs w:val="20"/>
          <w:lang w:val="en-CA"/>
        </w:rPr>
      </w:pPr>
      <w:r w:rsidRPr="00B54657">
        <w:rPr>
          <w:rFonts w:ascii="Times New Roman" w:hAnsi="Times New Roman" w:cs="Times New Roman"/>
          <w:sz w:val="20"/>
          <w:szCs w:val="20"/>
          <w:lang w:val="en-CA"/>
        </w:rPr>
        <w:t>Statistics Canada developed an experimental method to integrate data from other sources so that population group characteristics could be added to the information collected through direct interviews prior to July</w:t>
      </w:r>
      <w:r w:rsidR="008863EB">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685663202"/>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Sta20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(Statistics Canada, 2020)</w:t>
          </w:r>
          <w:r w:rsidR="008863EB">
            <w:rPr>
              <w:rFonts w:ascii="Times New Roman" w:hAnsi="Times New Roman" w:cs="Times New Roman"/>
              <w:sz w:val="20"/>
              <w:szCs w:val="20"/>
              <w:lang w:val="en-CA"/>
            </w:rPr>
            <w:fldChar w:fldCharType="end"/>
          </w:r>
        </w:sdtContent>
      </w:sdt>
      <w:r w:rsidR="008863EB">
        <w:rPr>
          <w:rFonts w:ascii="Times New Roman" w:hAnsi="Times New Roman" w:cs="Times New Roman"/>
          <w:sz w:val="20"/>
          <w:szCs w:val="20"/>
          <w:lang w:val="en-CA"/>
        </w:rPr>
        <w:t>.</w:t>
      </w:r>
    </w:p>
    <w:p w14:paraId="019377CE" w14:textId="77777777" w:rsidR="0057149A" w:rsidRPr="00B54657" w:rsidRDefault="00F70C37" w:rsidP="00F70C37">
      <w:pPr>
        <w:pStyle w:val="ListParagraph"/>
        <w:numPr>
          <w:ilvl w:val="0"/>
          <w:numId w:val="5"/>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The findings identified that South Asian and Chinese Canadians experienced the largest COVID-related increases in unemployment rate among other visible minority groups captured by the July 2020 LFS such as, Filipino and Black Canadians. </w:t>
      </w:r>
    </w:p>
    <w:p w14:paraId="2BD641AA" w14:textId="4F0B4B01" w:rsidR="00F70C37" w:rsidRPr="00B54657" w:rsidRDefault="00685421" w:rsidP="009E1767">
      <w:pPr>
        <w:pStyle w:val="ListParagraph"/>
        <w:numPr>
          <w:ilvl w:val="0"/>
          <w:numId w:val="5"/>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 xml:space="preserve">The LFS reported that </w:t>
      </w:r>
      <w:r w:rsidR="00F70C37" w:rsidRPr="00B54657">
        <w:rPr>
          <w:rFonts w:ascii="Times New Roman" w:hAnsi="Times New Roman" w:cs="Times New Roman"/>
          <w:sz w:val="20"/>
          <w:szCs w:val="20"/>
          <w:lang w:val="en-CA"/>
        </w:rPr>
        <w:t>South Asian Canadians experienced +9.1 percentage points and +8.4 percentage points for Chinese Canadians from July 2019 to July 2020</w:t>
      </w:r>
      <w:r w:rsidR="0057149A" w:rsidRPr="00B54657">
        <w:rPr>
          <w:rFonts w:ascii="Times New Roman" w:hAnsi="Times New Roman" w:cs="Times New Roman"/>
          <w:sz w:val="20"/>
          <w:szCs w:val="20"/>
          <w:lang w:val="en-CA"/>
        </w:rPr>
        <w:t xml:space="preserve">. </w:t>
      </w:r>
      <w:r w:rsidR="00F70C37" w:rsidRPr="00B54657">
        <w:rPr>
          <w:rFonts w:ascii="Times New Roman" w:hAnsi="Times New Roman" w:cs="Times New Roman"/>
          <w:sz w:val="20"/>
          <w:szCs w:val="20"/>
          <w:lang w:val="en-CA"/>
        </w:rPr>
        <w:t xml:space="preserve">The historically high unemployment rate for visible minority groups </w:t>
      </w:r>
      <w:r w:rsidR="002863F5" w:rsidRPr="00B54657">
        <w:rPr>
          <w:rFonts w:ascii="Times New Roman" w:hAnsi="Times New Roman" w:cs="Times New Roman"/>
          <w:sz w:val="20"/>
          <w:szCs w:val="20"/>
          <w:lang w:val="en-CA"/>
        </w:rPr>
        <w:t>may</w:t>
      </w:r>
      <w:r w:rsidR="00F70C37" w:rsidRPr="00B54657">
        <w:rPr>
          <w:rFonts w:ascii="Times New Roman" w:hAnsi="Times New Roman" w:cs="Times New Roman"/>
          <w:sz w:val="20"/>
          <w:szCs w:val="20"/>
          <w:lang w:val="en-CA"/>
        </w:rPr>
        <w:t xml:space="preserve"> be attributable to their greater concentration as workers in some of the industries hardest hit by the COVID-19 shutdowns.</w:t>
      </w:r>
    </w:p>
    <w:p w14:paraId="70E8B08C" w14:textId="4B875058" w:rsidR="00E91E5A" w:rsidRPr="00B54657" w:rsidRDefault="00E91E5A" w:rsidP="00685421">
      <w:pPr>
        <w:pStyle w:val="ListParagraph"/>
        <w:numPr>
          <w:ilvl w:val="0"/>
          <w:numId w:val="5"/>
        </w:numPr>
        <w:rPr>
          <w:rFonts w:ascii="Times New Roman" w:hAnsi="Times New Roman" w:cs="Times New Roman"/>
          <w:sz w:val="20"/>
          <w:szCs w:val="20"/>
          <w:lang w:val="en-CA"/>
        </w:rPr>
      </w:pPr>
      <w:r w:rsidRPr="00B54657">
        <w:rPr>
          <w:rFonts w:ascii="Times New Roman" w:hAnsi="Times New Roman" w:cs="Times New Roman"/>
          <w:sz w:val="20"/>
          <w:szCs w:val="20"/>
          <w:lang w:val="en-CA"/>
        </w:rPr>
        <w:t>Unemployment rate for Southeast Asian Canadians was 16.5%</w:t>
      </w:r>
      <w:r w:rsidR="00685421" w:rsidRPr="00B54657">
        <w:rPr>
          <w:rFonts w:ascii="Times New Roman" w:hAnsi="Times New Roman" w:cs="Times New Roman"/>
          <w:sz w:val="20"/>
          <w:szCs w:val="20"/>
          <w:lang w:val="en-CA"/>
        </w:rPr>
        <w:t xml:space="preserve">, 17.3% for Arab Canadians, 16.0% </w:t>
      </w:r>
      <w:r w:rsidRPr="00B54657">
        <w:rPr>
          <w:rFonts w:ascii="Times New Roman" w:hAnsi="Times New Roman" w:cs="Times New Roman"/>
          <w:sz w:val="20"/>
          <w:szCs w:val="20"/>
          <w:lang w:val="en-CA"/>
        </w:rPr>
        <w:t>for Latin American</w:t>
      </w:r>
      <w:r w:rsidR="00685421" w:rsidRPr="00B54657">
        <w:rPr>
          <w:rFonts w:ascii="Times New Roman" w:hAnsi="Times New Roman" w:cs="Times New Roman"/>
          <w:sz w:val="20"/>
          <w:szCs w:val="20"/>
          <w:lang w:val="en-CA"/>
        </w:rPr>
        <w:t xml:space="preserve"> groups, and the unemployment rate for those who were not a member of a population group designated as a visible minority and who did not identify as Aboriginal was 9.3%.</w:t>
      </w:r>
    </w:p>
    <w:p w14:paraId="29C9D137" w14:textId="18EF780F" w:rsidR="00E91E5A" w:rsidRPr="00B54657" w:rsidRDefault="005E5F62" w:rsidP="00E91E5A">
      <w:pPr>
        <w:pStyle w:val="ListParagraph"/>
        <w:numPr>
          <w:ilvl w:val="0"/>
          <w:numId w:val="3"/>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Statistics Canada also reported that the lower increase</w:t>
      </w:r>
      <w:r w:rsidR="00E91E5A" w:rsidRPr="00B54657">
        <w:rPr>
          <w:rFonts w:ascii="Times New Roman" w:hAnsi="Times New Roman" w:cs="Times New Roman"/>
          <w:sz w:val="20"/>
          <w:szCs w:val="20"/>
          <w:lang w:val="en-CA"/>
        </w:rPr>
        <w:t xml:space="preserve"> in the unemployment rate among Black Canadians (+6.3 percentage points; total: 16.8%) and Filipino Canadians (+6.2 percentage points; total: 13.2%)</w:t>
      </w:r>
      <w:r w:rsidRPr="00B54657">
        <w:rPr>
          <w:rFonts w:ascii="Times New Roman" w:hAnsi="Times New Roman" w:cs="Times New Roman"/>
          <w:sz w:val="20"/>
          <w:szCs w:val="20"/>
          <w:lang w:val="en-CA"/>
        </w:rPr>
        <w:t xml:space="preserve"> could be attributable to their large contribution to the health care and social assistance industry which may explain their lower unemployment rate during the COVID-19 pandemic.</w:t>
      </w:r>
    </w:p>
    <w:p w14:paraId="3E6BE341" w14:textId="77777777" w:rsidR="00E91E5A" w:rsidRPr="00B54657" w:rsidRDefault="00E91E5A" w:rsidP="00E91E5A">
      <w:pPr>
        <w:pStyle w:val="ListParagraph"/>
        <w:numPr>
          <w:ilvl w:val="0"/>
          <w:numId w:val="3"/>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Nearly one-quarter (23.6%) of employed Filipino Canadians and one-fifth (20.3%) of employed Black Canadians worked in health care and social assistance industry</w:t>
      </w:r>
    </w:p>
    <w:p w14:paraId="53DF57D9" w14:textId="3A3A086F" w:rsidR="00750C2C" w:rsidRDefault="00750C2C" w:rsidP="00750C2C">
      <w:pPr>
        <w:rPr>
          <w:rFonts w:ascii="Times New Roman" w:hAnsi="Times New Roman" w:cs="Times New Roman"/>
          <w:sz w:val="20"/>
          <w:szCs w:val="20"/>
          <w:lang w:val="en-CA"/>
        </w:rPr>
      </w:pPr>
    </w:p>
    <w:p w14:paraId="533195C3" w14:textId="69B118AF" w:rsidR="00733C96" w:rsidRPr="00873ABE" w:rsidRDefault="00565649" w:rsidP="00B54657">
      <w:pPr>
        <w:jc w:val="both"/>
        <w:rPr>
          <w:rFonts w:ascii="Times New Roman" w:hAnsi="Times New Roman" w:cs="Times New Roman"/>
          <w:i/>
          <w:iCs/>
          <w:sz w:val="20"/>
          <w:szCs w:val="20"/>
          <w:lang w:val="en-CA"/>
        </w:rPr>
      </w:pPr>
      <w:r w:rsidRPr="000E55C8">
        <w:rPr>
          <w:rFonts w:ascii="Times New Roman" w:hAnsi="Times New Roman" w:cs="Times New Roman"/>
          <w:i/>
          <w:iCs/>
          <w:sz w:val="20"/>
          <w:szCs w:val="20"/>
          <w:lang w:val="en-CA"/>
        </w:rPr>
        <w:t xml:space="preserve">The last Census data </w:t>
      </w:r>
      <w:r w:rsidR="005F1BEC" w:rsidRPr="000E55C8">
        <w:rPr>
          <w:rFonts w:ascii="Times New Roman" w:hAnsi="Times New Roman" w:cs="Times New Roman"/>
          <w:i/>
          <w:iCs/>
          <w:sz w:val="20"/>
          <w:szCs w:val="20"/>
          <w:lang w:val="en-CA"/>
        </w:rPr>
        <w:t xml:space="preserve">delivered in 2016 </w:t>
      </w:r>
      <w:r w:rsidR="00D6330A" w:rsidRPr="000E55C8">
        <w:rPr>
          <w:rFonts w:ascii="Times New Roman" w:hAnsi="Times New Roman" w:cs="Times New Roman"/>
          <w:i/>
          <w:iCs/>
          <w:sz w:val="20"/>
          <w:szCs w:val="20"/>
          <w:lang w:val="en-CA"/>
        </w:rPr>
        <w:t>by</w:t>
      </w:r>
      <w:r w:rsidRPr="000E55C8">
        <w:rPr>
          <w:rFonts w:ascii="Times New Roman" w:hAnsi="Times New Roman" w:cs="Times New Roman"/>
          <w:i/>
          <w:iCs/>
          <w:sz w:val="20"/>
          <w:szCs w:val="20"/>
          <w:lang w:val="en-CA"/>
        </w:rPr>
        <w:t xml:space="preserve"> Statistics Canada consisted of</w:t>
      </w:r>
      <w:r w:rsidR="00B54657" w:rsidRPr="000E55C8">
        <w:rPr>
          <w:rFonts w:ascii="Times New Roman" w:hAnsi="Times New Roman" w:cs="Times New Roman"/>
          <w:i/>
          <w:iCs/>
          <w:sz w:val="20"/>
          <w:szCs w:val="20"/>
          <w:lang w:val="en-CA"/>
        </w:rPr>
        <w:t xml:space="preserve"> limited</w:t>
      </w:r>
      <w:r w:rsidRPr="000E55C8">
        <w:rPr>
          <w:rFonts w:ascii="Times New Roman" w:hAnsi="Times New Roman" w:cs="Times New Roman"/>
          <w:i/>
          <w:iCs/>
          <w:sz w:val="20"/>
          <w:szCs w:val="20"/>
          <w:lang w:val="en-CA"/>
        </w:rPr>
        <w:t xml:space="preserve"> race-based employment and unemployment projections </w:t>
      </w:r>
      <w:r w:rsidR="00873ABE">
        <w:rPr>
          <w:rFonts w:ascii="Times New Roman" w:hAnsi="Times New Roman" w:cs="Times New Roman"/>
          <w:i/>
          <w:iCs/>
          <w:sz w:val="20"/>
          <w:szCs w:val="20"/>
          <w:lang w:val="en-CA"/>
        </w:rPr>
        <w:t>which raised concerns about</w:t>
      </w:r>
      <w:r w:rsidR="005F1BEC" w:rsidRPr="000E55C8">
        <w:rPr>
          <w:rFonts w:ascii="Times New Roman" w:hAnsi="Times New Roman" w:cs="Times New Roman"/>
          <w:i/>
          <w:iCs/>
          <w:sz w:val="20"/>
          <w:szCs w:val="20"/>
          <w:lang w:val="en-CA"/>
        </w:rPr>
        <w:t xml:space="preserve"> </w:t>
      </w:r>
      <w:r w:rsidR="00106334" w:rsidRPr="000E55C8">
        <w:rPr>
          <w:rFonts w:ascii="Times New Roman" w:hAnsi="Times New Roman" w:cs="Times New Roman"/>
          <w:i/>
          <w:iCs/>
          <w:sz w:val="20"/>
          <w:szCs w:val="20"/>
          <w:lang w:val="en-CA"/>
        </w:rPr>
        <w:t>dis</w:t>
      </w:r>
      <w:r w:rsidR="005F1BEC" w:rsidRPr="000E55C8">
        <w:rPr>
          <w:rFonts w:ascii="Times New Roman" w:hAnsi="Times New Roman" w:cs="Times New Roman"/>
          <w:i/>
          <w:iCs/>
          <w:sz w:val="20"/>
          <w:szCs w:val="20"/>
          <w:lang w:val="en-CA"/>
        </w:rPr>
        <w:t>proportion</w:t>
      </w:r>
      <w:r w:rsidR="00106334" w:rsidRPr="000E55C8">
        <w:rPr>
          <w:rFonts w:ascii="Times New Roman" w:hAnsi="Times New Roman" w:cs="Times New Roman"/>
          <w:i/>
          <w:iCs/>
          <w:sz w:val="20"/>
          <w:szCs w:val="20"/>
          <w:lang w:val="en-CA"/>
        </w:rPr>
        <w:t>ate</w:t>
      </w:r>
      <w:r w:rsidR="005F1BEC" w:rsidRPr="000E55C8">
        <w:rPr>
          <w:rFonts w:ascii="Times New Roman" w:hAnsi="Times New Roman" w:cs="Times New Roman"/>
          <w:i/>
          <w:iCs/>
          <w:sz w:val="20"/>
          <w:szCs w:val="20"/>
          <w:lang w:val="en-CA"/>
        </w:rPr>
        <w:t xml:space="preserve"> sampling</w:t>
      </w:r>
      <w:r w:rsidR="00206B1A" w:rsidRPr="000E55C8">
        <w:rPr>
          <w:rFonts w:ascii="Times New Roman" w:hAnsi="Times New Roman" w:cs="Times New Roman"/>
          <w:i/>
          <w:iCs/>
          <w:sz w:val="20"/>
          <w:szCs w:val="20"/>
          <w:lang w:val="en-CA"/>
        </w:rPr>
        <w:t xml:space="preserve"> methods</w:t>
      </w:r>
      <w:r w:rsidRPr="000E55C8">
        <w:rPr>
          <w:rFonts w:ascii="Times New Roman" w:hAnsi="Times New Roman" w:cs="Times New Roman"/>
          <w:i/>
          <w:iCs/>
          <w:sz w:val="20"/>
          <w:szCs w:val="20"/>
          <w:lang w:val="en-CA"/>
        </w:rPr>
        <w:t>.</w:t>
      </w:r>
      <w:r w:rsidR="000E55C8" w:rsidRPr="000E55C8">
        <w:rPr>
          <w:rFonts w:ascii="Times New Roman" w:hAnsi="Times New Roman" w:cs="Times New Roman"/>
          <w:i/>
          <w:iCs/>
          <w:sz w:val="20"/>
          <w:szCs w:val="20"/>
          <w:lang w:val="en-CA"/>
        </w:rPr>
        <w:t xml:space="preserve"> </w:t>
      </w:r>
      <w:r w:rsidR="000E55C8" w:rsidRPr="00873ABE">
        <w:rPr>
          <w:rFonts w:ascii="Times New Roman" w:hAnsi="Times New Roman" w:cs="Times New Roman"/>
          <w:i/>
          <w:iCs/>
          <w:sz w:val="20"/>
          <w:szCs w:val="20"/>
          <w:lang w:val="en-CA"/>
        </w:rPr>
        <w:t xml:space="preserve">Unemployment trends for racialized groups may be underplayed by the report as no ethnic groups were represented with sample sizes that matched non-visible minorities.  </w:t>
      </w:r>
    </w:p>
    <w:p w14:paraId="31595D0B" w14:textId="247E59D5" w:rsidR="00C232F8" w:rsidRPr="000E55C8" w:rsidRDefault="00D51E0E" w:rsidP="000E55C8">
      <w:pPr>
        <w:pStyle w:val="ListParagraph"/>
        <w:numPr>
          <w:ilvl w:val="0"/>
          <w:numId w:val="10"/>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The Census captured 22,569,145 non-visible minorities and 28,643,015 visible minorities</w:t>
      </w:r>
      <w:r w:rsidR="000E55C8">
        <w:rPr>
          <w:rFonts w:ascii="Times New Roman" w:hAnsi="Times New Roman" w:cs="Times New Roman"/>
          <w:sz w:val="20"/>
          <w:szCs w:val="20"/>
          <w:lang w:val="en-CA"/>
        </w:rPr>
        <w:t>, which also</w:t>
      </w:r>
      <w:r w:rsidR="00D65651" w:rsidRPr="000E55C8">
        <w:rPr>
          <w:rFonts w:ascii="Times New Roman" w:hAnsi="Times New Roman" w:cs="Times New Roman"/>
          <w:sz w:val="20"/>
          <w:szCs w:val="20"/>
          <w:lang w:val="en-CA"/>
        </w:rPr>
        <w:t xml:space="preserve"> reported that unemployment </w:t>
      </w:r>
      <w:r w:rsidR="00A43C45" w:rsidRPr="000E55C8">
        <w:rPr>
          <w:rFonts w:ascii="Times New Roman" w:hAnsi="Times New Roman" w:cs="Times New Roman"/>
          <w:sz w:val="20"/>
          <w:szCs w:val="20"/>
          <w:lang w:val="en-CA"/>
        </w:rPr>
        <w:t>projections</w:t>
      </w:r>
      <w:r w:rsidR="00D65651" w:rsidRPr="000E55C8">
        <w:rPr>
          <w:rFonts w:ascii="Times New Roman" w:hAnsi="Times New Roman" w:cs="Times New Roman"/>
          <w:sz w:val="20"/>
          <w:szCs w:val="20"/>
          <w:lang w:val="en-CA"/>
        </w:rPr>
        <w:t xml:space="preserve"> for total visible minorities amounted to </w:t>
      </w:r>
      <w:r w:rsidR="00A43C45" w:rsidRPr="000E55C8">
        <w:rPr>
          <w:rFonts w:ascii="Times New Roman" w:hAnsi="Times New Roman" w:cs="Times New Roman"/>
          <w:sz w:val="20"/>
          <w:szCs w:val="20"/>
          <w:lang w:val="en-CA"/>
        </w:rPr>
        <w:t>+</w:t>
      </w:r>
      <w:r w:rsidR="00D65651" w:rsidRPr="000E55C8">
        <w:rPr>
          <w:rFonts w:ascii="Times New Roman" w:hAnsi="Times New Roman" w:cs="Times New Roman"/>
          <w:sz w:val="20"/>
          <w:szCs w:val="20"/>
          <w:lang w:val="en-CA"/>
        </w:rPr>
        <w:t xml:space="preserve">9.2 </w:t>
      </w:r>
      <w:r w:rsidR="00A43C45" w:rsidRPr="000E55C8">
        <w:rPr>
          <w:rFonts w:ascii="Times New Roman" w:hAnsi="Times New Roman" w:cs="Times New Roman"/>
          <w:sz w:val="20"/>
          <w:szCs w:val="20"/>
          <w:lang w:val="en-CA"/>
        </w:rPr>
        <w:t>and</w:t>
      </w:r>
      <w:r w:rsidR="00D65651" w:rsidRPr="000E55C8">
        <w:rPr>
          <w:rFonts w:ascii="Times New Roman" w:hAnsi="Times New Roman" w:cs="Times New Roman"/>
          <w:sz w:val="20"/>
          <w:szCs w:val="20"/>
          <w:lang w:val="en-CA"/>
        </w:rPr>
        <w:t xml:space="preserve"> </w:t>
      </w:r>
      <w:r w:rsidR="00A43C45" w:rsidRPr="000E55C8">
        <w:rPr>
          <w:rFonts w:ascii="Times New Roman" w:hAnsi="Times New Roman" w:cs="Times New Roman"/>
          <w:sz w:val="20"/>
          <w:szCs w:val="20"/>
          <w:lang w:val="en-CA"/>
        </w:rPr>
        <w:t xml:space="preserve">+7.3 for </w:t>
      </w:r>
      <w:r w:rsidR="00D65651" w:rsidRPr="000E55C8">
        <w:rPr>
          <w:rFonts w:ascii="Times New Roman" w:hAnsi="Times New Roman" w:cs="Times New Roman"/>
          <w:sz w:val="20"/>
          <w:szCs w:val="20"/>
          <w:lang w:val="en-CA"/>
        </w:rPr>
        <w:t>non-visible minorities</w:t>
      </w:r>
      <w:r w:rsidR="008863EB">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420369742"/>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Sta163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(Statistics Canada, 2016)</w:t>
          </w:r>
          <w:r w:rsidR="008863EB">
            <w:rPr>
              <w:rFonts w:ascii="Times New Roman" w:hAnsi="Times New Roman" w:cs="Times New Roman"/>
              <w:sz w:val="20"/>
              <w:szCs w:val="20"/>
              <w:lang w:val="en-CA"/>
            </w:rPr>
            <w:fldChar w:fldCharType="end"/>
          </w:r>
        </w:sdtContent>
      </w:sdt>
      <w:r w:rsidR="00A43C45" w:rsidRPr="000E55C8">
        <w:rPr>
          <w:rFonts w:ascii="Times New Roman" w:hAnsi="Times New Roman" w:cs="Times New Roman"/>
          <w:sz w:val="20"/>
          <w:szCs w:val="20"/>
          <w:lang w:val="en-CA"/>
        </w:rPr>
        <w:t xml:space="preserve">. </w:t>
      </w:r>
    </w:p>
    <w:p w14:paraId="1EC0ED5D" w14:textId="77777777" w:rsidR="00C232F8" w:rsidRPr="00B54657" w:rsidRDefault="006666D9" w:rsidP="009E1767">
      <w:pPr>
        <w:pStyle w:val="ListParagraph"/>
        <w:numPr>
          <w:ilvl w:val="0"/>
          <w:numId w:val="10"/>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The organization of the Census data</w:t>
      </w:r>
      <w:r w:rsidR="00004305" w:rsidRPr="00B54657">
        <w:rPr>
          <w:rFonts w:ascii="Times New Roman" w:hAnsi="Times New Roman" w:cs="Times New Roman"/>
          <w:sz w:val="20"/>
          <w:szCs w:val="20"/>
          <w:lang w:val="en-CA"/>
        </w:rPr>
        <w:t xml:space="preserve">, namely the </w:t>
      </w:r>
      <w:r w:rsidR="00173735" w:rsidRPr="00B54657">
        <w:rPr>
          <w:rFonts w:ascii="Times New Roman" w:hAnsi="Times New Roman" w:cs="Times New Roman"/>
          <w:sz w:val="20"/>
          <w:szCs w:val="20"/>
          <w:lang w:val="en-CA"/>
        </w:rPr>
        <w:t>‘</w:t>
      </w:r>
      <w:r w:rsidRPr="00B54657">
        <w:rPr>
          <w:rFonts w:ascii="Times New Roman" w:hAnsi="Times New Roman" w:cs="Times New Roman"/>
          <w:sz w:val="20"/>
          <w:szCs w:val="20"/>
          <w:lang w:val="en-CA"/>
        </w:rPr>
        <w:t>visible minorit</w:t>
      </w:r>
      <w:r w:rsidR="00004305" w:rsidRPr="00B54657">
        <w:rPr>
          <w:rFonts w:ascii="Times New Roman" w:hAnsi="Times New Roman" w:cs="Times New Roman"/>
          <w:sz w:val="20"/>
          <w:szCs w:val="20"/>
          <w:lang w:val="en-CA"/>
        </w:rPr>
        <w:t>y</w:t>
      </w:r>
      <w:r w:rsidR="00173735" w:rsidRPr="00B54657">
        <w:rPr>
          <w:rFonts w:ascii="Times New Roman" w:hAnsi="Times New Roman" w:cs="Times New Roman"/>
          <w:sz w:val="20"/>
          <w:szCs w:val="20"/>
          <w:lang w:val="en-CA"/>
        </w:rPr>
        <w:t>’</w:t>
      </w:r>
      <w:r w:rsidR="00004305" w:rsidRPr="00B54657">
        <w:rPr>
          <w:rFonts w:ascii="Times New Roman" w:hAnsi="Times New Roman" w:cs="Times New Roman"/>
          <w:sz w:val="20"/>
          <w:szCs w:val="20"/>
          <w:lang w:val="en-CA"/>
        </w:rPr>
        <w:t xml:space="preserve"> variable</w:t>
      </w:r>
      <w:r w:rsidR="00DD4AE4" w:rsidRPr="00B54657">
        <w:rPr>
          <w:rFonts w:ascii="Times New Roman" w:hAnsi="Times New Roman" w:cs="Times New Roman"/>
          <w:sz w:val="20"/>
          <w:szCs w:val="20"/>
          <w:lang w:val="en-CA"/>
        </w:rPr>
        <w:t>,</w:t>
      </w:r>
      <w:r w:rsidRPr="00B54657">
        <w:rPr>
          <w:rFonts w:ascii="Times New Roman" w:hAnsi="Times New Roman" w:cs="Times New Roman"/>
          <w:sz w:val="20"/>
          <w:szCs w:val="20"/>
          <w:lang w:val="en-CA"/>
        </w:rPr>
        <w:t xml:space="preserve"> </w:t>
      </w:r>
      <w:r w:rsidR="0095596B" w:rsidRPr="00B54657">
        <w:rPr>
          <w:rFonts w:ascii="Times New Roman" w:hAnsi="Times New Roman" w:cs="Times New Roman"/>
          <w:sz w:val="20"/>
          <w:szCs w:val="20"/>
          <w:lang w:val="en-CA"/>
        </w:rPr>
        <w:t xml:space="preserve">quantitatively </w:t>
      </w:r>
      <w:r w:rsidRPr="00B54657">
        <w:rPr>
          <w:rFonts w:ascii="Times New Roman" w:hAnsi="Times New Roman" w:cs="Times New Roman"/>
          <w:sz w:val="20"/>
          <w:szCs w:val="20"/>
          <w:lang w:val="en-CA"/>
        </w:rPr>
        <w:t xml:space="preserve">subsumed many racial and ethnic backgrounds such as, Korean, South Asian, Chinese, Black, Latin American, and Arab. </w:t>
      </w:r>
    </w:p>
    <w:p w14:paraId="466181D0" w14:textId="00B06EBD" w:rsidR="00631F74" w:rsidRPr="000E55C8" w:rsidRDefault="00332C90" w:rsidP="00B3327E">
      <w:pPr>
        <w:pStyle w:val="ListParagraph"/>
        <w:numPr>
          <w:ilvl w:val="0"/>
          <w:numId w:val="10"/>
        </w:numPr>
        <w:jc w:val="both"/>
        <w:rPr>
          <w:rFonts w:ascii="Times New Roman" w:hAnsi="Times New Roman" w:cs="Times New Roman"/>
          <w:sz w:val="20"/>
          <w:szCs w:val="20"/>
          <w:lang w:val="en-CA"/>
        </w:rPr>
      </w:pPr>
      <w:r w:rsidRPr="00B54657">
        <w:rPr>
          <w:rFonts w:ascii="Times New Roman" w:hAnsi="Times New Roman" w:cs="Times New Roman"/>
          <w:sz w:val="20"/>
          <w:szCs w:val="20"/>
          <w:lang w:val="en-CA"/>
        </w:rPr>
        <w:t>None of the</w:t>
      </w:r>
      <w:r w:rsidR="005244BA" w:rsidRPr="00B54657">
        <w:rPr>
          <w:rFonts w:ascii="Times New Roman" w:hAnsi="Times New Roman" w:cs="Times New Roman"/>
          <w:sz w:val="20"/>
          <w:szCs w:val="20"/>
          <w:lang w:val="en-CA"/>
        </w:rPr>
        <w:t xml:space="preserve"> s</w:t>
      </w:r>
      <w:r w:rsidR="00D65651" w:rsidRPr="00B54657">
        <w:rPr>
          <w:rFonts w:ascii="Times New Roman" w:hAnsi="Times New Roman" w:cs="Times New Roman"/>
          <w:sz w:val="20"/>
          <w:szCs w:val="20"/>
          <w:lang w:val="en-CA"/>
        </w:rPr>
        <w:t xml:space="preserve">ample sizes </w:t>
      </w:r>
      <w:r w:rsidR="005244BA" w:rsidRPr="00B54657">
        <w:rPr>
          <w:rFonts w:ascii="Times New Roman" w:hAnsi="Times New Roman" w:cs="Times New Roman"/>
          <w:sz w:val="20"/>
          <w:szCs w:val="20"/>
          <w:lang w:val="en-CA"/>
        </w:rPr>
        <w:t xml:space="preserve">for each visible minority </w:t>
      </w:r>
      <w:r w:rsidRPr="00B54657">
        <w:rPr>
          <w:rFonts w:ascii="Times New Roman" w:hAnsi="Times New Roman" w:cs="Times New Roman"/>
          <w:sz w:val="20"/>
          <w:szCs w:val="20"/>
          <w:lang w:val="en-CA"/>
        </w:rPr>
        <w:t>group</w:t>
      </w:r>
      <w:r w:rsidR="005244BA" w:rsidRPr="00B54657">
        <w:rPr>
          <w:rFonts w:ascii="Times New Roman" w:hAnsi="Times New Roman" w:cs="Times New Roman"/>
          <w:sz w:val="20"/>
          <w:szCs w:val="20"/>
          <w:lang w:val="en-CA"/>
        </w:rPr>
        <w:t xml:space="preserve"> </w:t>
      </w:r>
      <w:r w:rsidR="00663BC2" w:rsidRPr="00B54657">
        <w:rPr>
          <w:rFonts w:ascii="Times New Roman" w:hAnsi="Times New Roman" w:cs="Times New Roman"/>
          <w:sz w:val="20"/>
          <w:szCs w:val="20"/>
          <w:lang w:val="en-CA"/>
        </w:rPr>
        <w:t xml:space="preserve">were </w:t>
      </w:r>
      <w:r w:rsidR="00C232F8" w:rsidRPr="00B54657">
        <w:rPr>
          <w:rFonts w:ascii="Times New Roman" w:hAnsi="Times New Roman" w:cs="Times New Roman"/>
          <w:sz w:val="20"/>
          <w:szCs w:val="20"/>
          <w:lang w:val="en-CA"/>
        </w:rPr>
        <w:t>proportionally fit to the</w:t>
      </w:r>
      <w:r w:rsidR="001458C2" w:rsidRPr="00B54657">
        <w:rPr>
          <w:rFonts w:ascii="Times New Roman" w:hAnsi="Times New Roman" w:cs="Times New Roman"/>
          <w:sz w:val="20"/>
          <w:szCs w:val="20"/>
          <w:lang w:val="en-CA"/>
        </w:rPr>
        <w:t xml:space="preserve"> </w:t>
      </w:r>
      <w:r w:rsidR="00663BC2" w:rsidRPr="00B54657">
        <w:rPr>
          <w:rFonts w:ascii="Times New Roman" w:hAnsi="Times New Roman" w:cs="Times New Roman"/>
          <w:sz w:val="20"/>
          <w:szCs w:val="20"/>
          <w:lang w:val="en-CA"/>
        </w:rPr>
        <w:t xml:space="preserve">total </w:t>
      </w:r>
      <w:r w:rsidR="00C232F8" w:rsidRPr="00B54657">
        <w:rPr>
          <w:rFonts w:ascii="Times New Roman" w:hAnsi="Times New Roman" w:cs="Times New Roman"/>
          <w:sz w:val="20"/>
          <w:szCs w:val="20"/>
          <w:lang w:val="en-CA"/>
        </w:rPr>
        <w:t>sample</w:t>
      </w:r>
      <w:r w:rsidR="00663BC2" w:rsidRPr="00B54657">
        <w:rPr>
          <w:rFonts w:ascii="Times New Roman" w:hAnsi="Times New Roman" w:cs="Times New Roman"/>
          <w:sz w:val="20"/>
          <w:szCs w:val="20"/>
          <w:lang w:val="en-CA"/>
        </w:rPr>
        <w:t xml:space="preserve"> of non-visible minorities</w:t>
      </w:r>
      <w:r w:rsidR="00D65651" w:rsidRPr="00B54657">
        <w:rPr>
          <w:rFonts w:ascii="Times New Roman" w:hAnsi="Times New Roman" w:cs="Times New Roman"/>
          <w:sz w:val="20"/>
          <w:szCs w:val="20"/>
          <w:lang w:val="en-CA"/>
        </w:rPr>
        <w:t xml:space="preserve">. </w:t>
      </w:r>
    </w:p>
    <w:p w14:paraId="5FADEAA7" w14:textId="77777777" w:rsidR="00692D73" w:rsidRPr="00B54657" w:rsidRDefault="00692D73" w:rsidP="00692D73">
      <w:pPr>
        <w:rPr>
          <w:rFonts w:ascii="Times New Roman" w:hAnsi="Times New Roman" w:cs="Times New Roman"/>
          <w:sz w:val="20"/>
          <w:szCs w:val="20"/>
          <w:lang w:val="en-CA"/>
        </w:rPr>
      </w:pPr>
    </w:p>
    <w:p w14:paraId="2E0FF457" w14:textId="57E57D5E" w:rsidR="00692D73" w:rsidRDefault="00692D73" w:rsidP="00692D73">
      <w:pPr>
        <w:rPr>
          <w:rFonts w:ascii="Times New Roman" w:hAnsi="Times New Roman" w:cs="Times New Roman"/>
          <w:sz w:val="20"/>
          <w:szCs w:val="20"/>
          <w:lang w:val="en-CA"/>
        </w:rPr>
      </w:pPr>
      <w:r w:rsidRPr="00B54657">
        <w:rPr>
          <w:rFonts w:ascii="Times New Roman" w:hAnsi="Times New Roman" w:cs="Times New Roman"/>
          <w:i/>
          <w:iCs/>
          <w:sz w:val="20"/>
          <w:szCs w:val="20"/>
          <w:lang w:val="en-CA"/>
        </w:rPr>
        <w:t xml:space="preserve">Upstream Lab launched a study that utilizes distinctions-based framework known as S.P.A.R.K. (Screening for Poverty </w:t>
      </w:r>
      <w:proofErr w:type="gramStart"/>
      <w:r w:rsidRPr="00B54657">
        <w:rPr>
          <w:rFonts w:ascii="Times New Roman" w:hAnsi="Times New Roman" w:cs="Times New Roman"/>
          <w:i/>
          <w:iCs/>
          <w:sz w:val="20"/>
          <w:szCs w:val="20"/>
          <w:lang w:val="en-CA"/>
        </w:rPr>
        <w:t>And</w:t>
      </w:r>
      <w:proofErr w:type="gramEnd"/>
      <w:r w:rsidRPr="00B54657">
        <w:rPr>
          <w:rFonts w:ascii="Times New Roman" w:hAnsi="Times New Roman" w:cs="Times New Roman"/>
          <w:i/>
          <w:iCs/>
          <w:sz w:val="20"/>
          <w:szCs w:val="20"/>
          <w:lang w:val="en-CA"/>
        </w:rPr>
        <w:t xml:space="preserve"> Related social determinants and intervening to improve Knowledge of and links to resources) to enable greater understanding of the social determinants of health, to guide race-based data collection, and to support routine race-based data collection.</w:t>
      </w:r>
    </w:p>
    <w:p w14:paraId="15DE41A0" w14:textId="77777777" w:rsidR="00701FBB" w:rsidRDefault="00701FBB" w:rsidP="005E5E6D">
      <w:pPr>
        <w:pStyle w:val="ListParagraph"/>
        <w:numPr>
          <w:ilvl w:val="0"/>
          <w:numId w:val="14"/>
        </w:numPr>
        <w:rPr>
          <w:rFonts w:ascii="Times New Roman" w:hAnsi="Times New Roman" w:cs="Times New Roman"/>
          <w:sz w:val="20"/>
          <w:szCs w:val="20"/>
          <w:lang w:val="en-CA"/>
        </w:rPr>
      </w:pPr>
      <w:r>
        <w:rPr>
          <w:rFonts w:ascii="Times New Roman" w:hAnsi="Times New Roman" w:cs="Times New Roman"/>
          <w:sz w:val="20"/>
          <w:szCs w:val="20"/>
          <w:lang w:val="en-CA"/>
        </w:rPr>
        <w:t>The study is expected to produce a multi-lingual national standard for socio-demographic data collection.</w:t>
      </w:r>
    </w:p>
    <w:p w14:paraId="51CBB055" w14:textId="48BA1090" w:rsidR="005E5E6D" w:rsidRDefault="00701FBB" w:rsidP="005E5E6D">
      <w:pPr>
        <w:pStyle w:val="ListParagraph"/>
        <w:numPr>
          <w:ilvl w:val="0"/>
          <w:numId w:val="14"/>
        </w:numPr>
        <w:rPr>
          <w:rFonts w:ascii="Times New Roman" w:hAnsi="Times New Roman" w:cs="Times New Roman"/>
          <w:sz w:val="20"/>
          <w:szCs w:val="20"/>
          <w:lang w:val="en-CA"/>
        </w:rPr>
      </w:pPr>
      <w:r>
        <w:rPr>
          <w:rFonts w:ascii="Times New Roman" w:hAnsi="Times New Roman" w:cs="Times New Roman"/>
          <w:sz w:val="20"/>
          <w:szCs w:val="20"/>
          <w:lang w:val="en-CA"/>
        </w:rPr>
        <w:t>Upstream Lab’s study has committed to implement guidelines for data collection, extraction, analysis, and use of data across electronic medical record, along with guidelines for engaging patients and communities</w:t>
      </w:r>
      <w:r w:rsidR="008863EB">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918778632"/>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The181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(The Upstream Lab, 2018)</w:t>
          </w:r>
          <w:r w:rsidR="008863EB">
            <w:rPr>
              <w:rFonts w:ascii="Times New Roman" w:hAnsi="Times New Roman" w:cs="Times New Roman"/>
              <w:sz w:val="20"/>
              <w:szCs w:val="20"/>
              <w:lang w:val="en-CA"/>
            </w:rPr>
            <w:fldChar w:fldCharType="end"/>
          </w:r>
        </w:sdtContent>
      </w:sdt>
      <w:r w:rsidR="008863EB">
        <w:rPr>
          <w:rFonts w:ascii="Times New Roman" w:hAnsi="Times New Roman" w:cs="Times New Roman"/>
          <w:sz w:val="20"/>
          <w:szCs w:val="20"/>
          <w:lang w:val="en-CA"/>
        </w:rPr>
        <w:t>.</w:t>
      </w:r>
    </w:p>
    <w:p w14:paraId="5DA2A779" w14:textId="6E174AA3" w:rsidR="00701FBB" w:rsidRDefault="00BF10B6" w:rsidP="005E5E6D">
      <w:pPr>
        <w:pStyle w:val="ListParagraph"/>
        <w:numPr>
          <w:ilvl w:val="0"/>
          <w:numId w:val="14"/>
        </w:numPr>
        <w:rPr>
          <w:rFonts w:ascii="Times New Roman" w:hAnsi="Times New Roman" w:cs="Times New Roman"/>
          <w:sz w:val="20"/>
          <w:szCs w:val="20"/>
          <w:lang w:val="en-CA"/>
        </w:rPr>
      </w:pPr>
      <w:r>
        <w:rPr>
          <w:rFonts w:ascii="Times New Roman" w:hAnsi="Times New Roman" w:cs="Times New Roman"/>
          <w:sz w:val="20"/>
          <w:szCs w:val="20"/>
          <w:lang w:val="en-CA"/>
        </w:rPr>
        <w:lastRenderedPageBreak/>
        <w:t xml:space="preserve">A final objective of this study </w:t>
      </w:r>
      <w:r w:rsidR="003D60EB">
        <w:rPr>
          <w:rFonts w:ascii="Times New Roman" w:hAnsi="Times New Roman" w:cs="Times New Roman"/>
          <w:sz w:val="20"/>
          <w:szCs w:val="20"/>
          <w:lang w:val="en-CA"/>
        </w:rPr>
        <w:t>is to provide strong evidence from a national, cluster randomized control trial (RCT) on what is the most effective way to address poverty at the point-of-care, which will guide action on other social needs.</w:t>
      </w:r>
    </w:p>
    <w:p w14:paraId="6B687431" w14:textId="77777777" w:rsidR="000E55C8" w:rsidRPr="000065AD" w:rsidRDefault="000E55C8" w:rsidP="000E55C8">
      <w:pPr>
        <w:rPr>
          <w:rFonts w:ascii="Times New Roman" w:hAnsi="Times New Roman" w:cs="Times New Roman"/>
          <w:sz w:val="20"/>
          <w:szCs w:val="20"/>
          <w:lang w:val="en-CA"/>
        </w:rPr>
      </w:pPr>
    </w:p>
    <w:p w14:paraId="561669CE" w14:textId="7D79FC17" w:rsidR="000E55C8" w:rsidRDefault="000E55C8" w:rsidP="000E55C8">
      <w:pPr>
        <w:rPr>
          <w:rFonts w:ascii="Times New Roman" w:hAnsi="Times New Roman" w:cs="Times New Roman"/>
          <w:i/>
          <w:iCs/>
          <w:sz w:val="20"/>
          <w:szCs w:val="20"/>
          <w:lang w:val="en-CA"/>
        </w:rPr>
      </w:pPr>
      <w:r w:rsidRPr="000E55C8">
        <w:rPr>
          <w:rFonts w:ascii="Times New Roman" w:hAnsi="Times New Roman" w:cs="Times New Roman"/>
          <w:i/>
          <w:iCs/>
          <w:sz w:val="20"/>
          <w:szCs w:val="20"/>
          <w:lang w:val="en-CA"/>
        </w:rPr>
        <w:t>As part of the province’s Anti-Racism Strategy, the Government of Ontario’s Anti-Racism Directorate (ARD) race data standards was developed to identify, monitor and eliminate systemic racism in the public sector.</w:t>
      </w:r>
    </w:p>
    <w:p w14:paraId="23163F23" w14:textId="3DB3EB27" w:rsidR="00A8760D" w:rsidRDefault="00A8760D" w:rsidP="00CB77F3">
      <w:pPr>
        <w:pStyle w:val="ListParagraph"/>
        <w:numPr>
          <w:ilvl w:val="0"/>
          <w:numId w:val="17"/>
        </w:numPr>
        <w:rPr>
          <w:rFonts w:ascii="Times New Roman" w:hAnsi="Times New Roman" w:cs="Times New Roman"/>
          <w:sz w:val="20"/>
          <w:szCs w:val="20"/>
          <w:lang w:val="en-CA"/>
        </w:rPr>
      </w:pPr>
      <w:r>
        <w:rPr>
          <w:rFonts w:ascii="Times New Roman" w:hAnsi="Times New Roman" w:cs="Times New Roman"/>
          <w:sz w:val="20"/>
          <w:szCs w:val="20"/>
          <w:lang w:val="en-CA"/>
        </w:rPr>
        <w:t>The Ontario Government released a set of 6 principles that should be followed by organizations in interpreting and applying the standards such as Principle 6, which mandates organizations to collect and use data that are transparent, timely, and accessible</w:t>
      </w:r>
      <w:r w:rsidR="00776D58">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114359225"/>
          <w:citation/>
        </w:sdtPr>
        <w:sdtEndPr/>
        <w:sdtContent>
          <w:r w:rsidR="00776D58">
            <w:rPr>
              <w:rFonts w:ascii="Times New Roman" w:hAnsi="Times New Roman" w:cs="Times New Roman"/>
              <w:sz w:val="20"/>
              <w:szCs w:val="20"/>
              <w:lang w:val="en-CA"/>
            </w:rPr>
            <w:fldChar w:fldCharType="begin"/>
          </w:r>
          <w:r w:rsidR="00776D58">
            <w:rPr>
              <w:rFonts w:ascii="Times New Roman" w:hAnsi="Times New Roman" w:cs="Times New Roman"/>
              <w:sz w:val="20"/>
              <w:szCs w:val="20"/>
              <w:lang w:val="en-CA"/>
            </w:rPr>
            <w:instrText xml:space="preserve"> CITATION Gov197 \l 4105 </w:instrText>
          </w:r>
          <w:r w:rsidR="00776D58">
            <w:rPr>
              <w:rFonts w:ascii="Times New Roman" w:hAnsi="Times New Roman" w:cs="Times New Roman"/>
              <w:sz w:val="20"/>
              <w:szCs w:val="20"/>
              <w:lang w:val="en-CA"/>
            </w:rPr>
            <w:fldChar w:fldCharType="separate"/>
          </w:r>
          <w:r w:rsidR="00776D58" w:rsidRPr="00776D58">
            <w:rPr>
              <w:rFonts w:ascii="Times New Roman" w:hAnsi="Times New Roman" w:cs="Times New Roman"/>
              <w:noProof/>
              <w:sz w:val="20"/>
              <w:szCs w:val="20"/>
              <w:lang w:val="en-CA"/>
            </w:rPr>
            <w:t>(Government of Ontario, 2019)</w:t>
          </w:r>
          <w:r w:rsidR="00776D58">
            <w:rPr>
              <w:rFonts w:ascii="Times New Roman" w:hAnsi="Times New Roman" w:cs="Times New Roman"/>
              <w:sz w:val="20"/>
              <w:szCs w:val="20"/>
              <w:lang w:val="en-CA"/>
            </w:rPr>
            <w:fldChar w:fldCharType="end"/>
          </w:r>
        </w:sdtContent>
      </w:sdt>
      <w:r w:rsidR="00776D58">
        <w:rPr>
          <w:rFonts w:ascii="Times New Roman" w:hAnsi="Times New Roman" w:cs="Times New Roman"/>
          <w:sz w:val="20"/>
          <w:szCs w:val="20"/>
          <w:lang w:val="en-CA"/>
        </w:rPr>
        <w:t>.</w:t>
      </w:r>
    </w:p>
    <w:p w14:paraId="0E9744DB" w14:textId="0FB82814" w:rsidR="000E55C8" w:rsidRPr="000E0BD1" w:rsidRDefault="00A8760D" w:rsidP="009E1767">
      <w:pPr>
        <w:pStyle w:val="ListParagraph"/>
        <w:numPr>
          <w:ilvl w:val="0"/>
          <w:numId w:val="17"/>
        </w:numPr>
        <w:rPr>
          <w:rFonts w:ascii="Times New Roman" w:hAnsi="Times New Roman" w:cs="Times New Roman"/>
          <w:sz w:val="20"/>
          <w:szCs w:val="20"/>
          <w:lang w:val="en-CA"/>
        </w:rPr>
      </w:pPr>
      <w:r w:rsidRPr="000E0BD1">
        <w:rPr>
          <w:rFonts w:ascii="Times New Roman" w:hAnsi="Times New Roman" w:cs="Times New Roman"/>
          <w:sz w:val="20"/>
          <w:szCs w:val="20"/>
          <w:lang w:val="en-CA"/>
        </w:rPr>
        <w:t>The ARD also list</w:t>
      </w:r>
      <w:r w:rsidR="00215EEF" w:rsidRPr="000E0BD1">
        <w:rPr>
          <w:rFonts w:ascii="Times New Roman" w:hAnsi="Times New Roman" w:cs="Times New Roman"/>
          <w:sz w:val="20"/>
          <w:szCs w:val="20"/>
          <w:lang w:val="en-CA"/>
        </w:rPr>
        <w:t xml:space="preserve">ed </w:t>
      </w:r>
      <w:r w:rsidRPr="000E0BD1">
        <w:rPr>
          <w:rFonts w:ascii="Times New Roman" w:hAnsi="Times New Roman" w:cs="Times New Roman"/>
          <w:sz w:val="20"/>
          <w:szCs w:val="20"/>
          <w:lang w:val="en-CA"/>
        </w:rPr>
        <w:t>a set of 7 standards for public sector organizations (PSOs)</w:t>
      </w:r>
      <w:r w:rsidR="00215EEF" w:rsidRPr="000E0BD1">
        <w:rPr>
          <w:rFonts w:ascii="Times New Roman" w:hAnsi="Times New Roman" w:cs="Times New Roman"/>
          <w:sz w:val="20"/>
          <w:szCs w:val="20"/>
          <w:lang w:val="en-CA"/>
        </w:rPr>
        <w:t>.</w:t>
      </w:r>
      <w:r w:rsidR="002E6F01" w:rsidRPr="000E0BD1">
        <w:rPr>
          <w:rFonts w:ascii="Times New Roman" w:hAnsi="Times New Roman" w:cs="Times New Roman"/>
          <w:sz w:val="20"/>
          <w:szCs w:val="20"/>
          <w:lang w:val="en-CA"/>
        </w:rPr>
        <w:t xml:space="preserve"> </w:t>
      </w:r>
      <w:r w:rsidR="00215EEF" w:rsidRPr="000E0BD1">
        <w:rPr>
          <w:rFonts w:ascii="Times New Roman" w:hAnsi="Times New Roman" w:cs="Times New Roman"/>
          <w:sz w:val="20"/>
          <w:szCs w:val="20"/>
          <w:lang w:val="en-CA"/>
        </w:rPr>
        <w:t>A key</w:t>
      </w:r>
      <w:r w:rsidR="002E6F01" w:rsidRPr="000E0BD1">
        <w:rPr>
          <w:rFonts w:ascii="Times New Roman" w:hAnsi="Times New Roman" w:cs="Times New Roman"/>
          <w:sz w:val="20"/>
          <w:szCs w:val="20"/>
          <w:lang w:val="en-CA"/>
        </w:rPr>
        <w:t xml:space="preserve"> standard for </w:t>
      </w:r>
      <w:r w:rsidR="00215EEF" w:rsidRPr="000E0BD1">
        <w:rPr>
          <w:rFonts w:ascii="Times New Roman" w:hAnsi="Times New Roman" w:cs="Times New Roman"/>
          <w:sz w:val="20"/>
          <w:szCs w:val="20"/>
          <w:lang w:val="en-CA"/>
        </w:rPr>
        <w:t xml:space="preserve">PSOs’ </w:t>
      </w:r>
      <w:r w:rsidR="002E6F01" w:rsidRPr="000E0BD1">
        <w:rPr>
          <w:rFonts w:ascii="Times New Roman" w:hAnsi="Times New Roman" w:cs="Times New Roman"/>
          <w:sz w:val="20"/>
          <w:szCs w:val="20"/>
          <w:lang w:val="en-CA"/>
        </w:rPr>
        <w:t xml:space="preserve">data collection </w:t>
      </w:r>
      <w:r w:rsidR="00215EEF" w:rsidRPr="000E0BD1">
        <w:rPr>
          <w:rFonts w:ascii="Times New Roman" w:hAnsi="Times New Roman" w:cs="Times New Roman"/>
          <w:sz w:val="20"/>
          <w:szCs w:val="20"/>
          <w:lang w:val="en-CA"/>
        </w:rPr>
        <w:t xml:space="preserve">approach is </w:t>
      </w:r>
      <w:r w:rsidR="002E6F01" w:rsidRPr="000E0BD1">
        <w:rPr>
          <w:rFonts w:ascii="Times New Roman" w:hAnsi="Times New Roman" w:cs="Times New Roman"/>
          <w:sz w:val="20"/>
          <w:szCs w:val="20"/>
          <w:lang w:val="en-CA"/>
        </w:rPr>
        <w:t>to support and promote anti-racism organization change (Standard 6)</w:t>
      </w:r>
      <w:r w:rsidR="00215EEF" w:rsidRPr="000E0BD1">
        <w:rPr>
          <w:rFonts w:ascii="Times New Roman" w:hAnsi="Times New Roman" w:cs="Times New Roman"/>
          <w:sz w:val="20"/>
          <w:szCs w:val="20"/>
          <w:lang w:val="en-CA"/>
        </w:rPr>
        <w:t xml:space="preserve">, which </w:t>
      </w:r>
      <w:r w:rsidR="002E6F01" w:rsidRPr="000E0BD1">
        <w:rPr>
          <w:rFonts w:ascii="Times New Roman" w:hAnsi="Times New Roman" w:cs="Times New Roman"/>
          <w:sz w:val="20"/>
          <w:szCs w:val="20"/>
          <w:lang w:val="en-CA"/>
        </w:rPr>
        <w:t>includes using information to better understand racial inequities</w:t>
      </w:r>
      <w:r w:rsidR="00215EEF" w:rsidRPr="000E0BD1">
        <w:rPr>
          <w:rFonts w:ascii="Times New Roman" w:hAnsi="Times New Roman" w:cs="Times New Roman"/>
          <w:sz w:val="20"/>
          <w:szCs w:val="20"/>
          <w:lang w:val="en-CA"/>
        </w:rPr>
        <w:t xml:space="preserve">, </w:t>
      </w:r>
      <w:r w:rsidR="002E6F01" w:rsidRPr="000E0BD1">
        <w:rPr>
          <w:rFonts w:ascii="Times New Roman" w:hAnsi="Times New Roman" w:cs="Times New Roman"/>
          <w:sz w:val="20"/>
          <w:szCs w:val="20"/>
          <w:lang w:val="en-CA"/>
        </w:rPr>
        <w:t>inform evidence-based decisions to remove systemic barriers</w:t>
      </w:r>
      <w:r w:rsidR="00215EEF" w:rsidRPr="000E0BD1">
        <w:rPr>
          <w:rFonts w:ascii="Times New Roman" w:hAnsi="Times New Roman" w:cs="Times New Roman"/>
          <w:sz w:val="20"/>
          <w:szCs w:val="20"/>
          <w:lang w:val="en-CA"/>
        </w:rPr>
        <w:t xml:space="preserve">, </w:t>
      </w:r>
      <w:r w:rsidR="002E6F01" w:rsidRPr="000E0BD1">
        <w:rPr>
          <w:rFonts w:ascii="Times New Roman" w:hAnsi="Times New Roman" w:cs="Times New Roman"/>
          <w:sz w:val="20"/>
          <w:szCs w:val="20"/>
          <w:lang w:val="en-CA"/>
        </w:rPr>
        <w:t>and advance racial equity</w:t>
      </w:r>
      <w:r w:rsidR="004478B3">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1953444721"/>
          <w:citation/>
        </w:sdtPr>
        <w:sdtEndPr/>
        <w:sdtContent>
          <w:r w:rsidR="004478B3">
            <w:rPr>
              <w:rFonts w:ascii="Times New Roman" w:hAnsi="Times New Roman" w:cs="Times New Roman"/>
              <w:sz w:val="20"/>
              <w:szCs w:val="20"/>
              <w:lang w:val="en-CA"/>
            </w:rPr>
            <w:fldChar w:fldCharType="begin"/>
          </w:r>
          <w:r w:rsidR="004478B3">
            <w:rPr>
              <w:rFonts w:ascii="Times New Roman" w:hAnsi="Times New Roman" w:cs="Times New Roman"/>
              <w:sz w:val="20"/>
              <w:szCs w:val="20"/>
              <w:lang w:val="en-CA"/>
            </w:rPr>
            <w:instrText xml:space="preserve"> CITATION Gov197 \l 4105 </w:instrText>
          </w:r>
          <w:r w:rsidR="004478B3">
            <w:rPr>
              <w:rFonts w:ascii="Times New Roman" w:hAnsi="Times New Roman" w:cs="Times New Roman"/>
              <w:sz w:val="20"/>
              <w:szCs w:val="20"/>
              <w:lang w:val="en-CA"/>
            </w:rPr>
            <w:fldChar w:fldCharType="separate"/>
          </w:r>
          <w:r w:rsidR="004478B3" w:rsidRPr="004478B3">
            <w:rPr>
              <w:rFonts w:ascii="Times New Roman" w:hAnsi="Times New Roman" w:cs="Times New Roman"/>
              <w:noProof/>
              <w:sz w:val="20"/>
              <w:szCs w:val="20"/>
              <w:lang w:val="en-CA"/>
            </w:rPr>
            <w:t>(Government of Ontario, 2019)</w:t>
          </w:r>
          <w:r w:rsidR="004478B3">
            <w:rPr>
              <w:rFonts w:ascii="Times New Roman" w:hAnsi="Times New Roman" w:cs="Times New Roman"/>
              <w:sz w:val="20"/>
              <w:szCs w:val="20"/>
              <w:lang w:val="en-CA"/>
            </w:rPr>
            <w:fldChar w:fldCharType="end"/>
          </w:r>
        </w:sdtContent>
      </w:sdt>
      <w:r w:rsidR="002E6F01" w:rsidRPr="000E0BD1">
        <w:rPr>
          <w:rFonts w:ascii="Times New Roman" w:hAnsi="Times New Roman" w:cs="Times New Roman"/>
          <w:sz w:val="20"/>
          <w:szCs w:val="20"/>
          <w:lang w:val="en-CA"/>
        </w:rPr>
        <w:t>.</w:t>
      </w:r>
    </w:p>
    <w:p w14:paraId="433E785E" w14:textId="77777777" w:rsidR="00631F74" w:rsidRPr="00B54657" w:rsidRDefault="00631F74" w:rsidP="00B3327E">
      <w:pPr>
        <w:jc w:val="both"/>
        <w:rPr>
          <w:rFonts w:ascii="Times New Roman" w:hAnsi="Times New Roman" w:cs="Times New Roman"/>
          <w:sz w:val="20"/>
          <w:szCs w:val="20"/>
          <w:lang w:val="en-CA"/>
        </w:rPr>
      </w:pPr>
    </w:p>
    <w:p w14:paraId="5891EDDA" w14:textId="6EB6E7FC" w:rsidR="001F0B4C" w:rsidRPr="008863EB" w:rsidRDefault="00692D73" w:rsidP="001F0B4C">
      <w:pPr>
        <w:rPr>
          <w:rFonts w:ascii="Times New Roman" w:hAnsi="Times New Roman" w:cs="Times New Roman"/>
          <w:sz w:val="20"/>
          <w:szCs w:val="20"/>
          <w:lang w:val="en-CA"/>
        </w:rPr>
      </w:pPr>
      <w:r>
        <w:rPr>
          <w:rFonts w:ascii="Times New Roman" w:hAnsi="Times New Roman" w:cs="Times New Roman"/>
          <w:i/>
          <w:iCs/>
          <w:sz w:val="20"/>
          <w:szCs w:val="20"/>
          <w:lang w:val="en-CA"/>
        </w:rPr>
        <w:t>The Canadian Centre for Policy Alternative (CCPA)</w:t>
      </w:r>
      <w:r w:rsidR="001F0B4C">
        <w:rPr>
          <w:rFonts w:ascii="Times New Roman" w:hAnsi="Times New Roman" w:cs="Times New Roman"/>
          <w:i/>
          <w:iCs/>
          <w:sz w:val="20"/>
          <w:szCs w:val="20"/>
          <w:lang w:val="en-CA"/>
        </w:rPr>
        <w:t xml:space="preserve">, </w:t>
      </w:r>
      <w:r w:rsidR="00151A91" w:rsidRPr="001F0B4C">
        <w:rPr>
          <w:rFonts w:ascii="Times New Roman" w:hAnsi="Times New Roman" w:cs="Times New Roman"/>
          <w:i/>
          <w:iCs/>
          <w:sz w:val="20"/>
          <w:szCs w:val="20"/>
          <w:lang w:val="en-CA"/>
        </w:rPr>
        <w:t>a leading organization that advocates for transparent data on racial injustices manifested within Canada’s labour market, released a report</w:t>
      </w:r>
      <w:r w:rsidR="001F0B4C">
        <w:rPr>
          <w:rFonts w:ascii="Times New Roman" w:hAnsi="Times New Roman" w:cs="Times New Roman"/>
          <w:sz w:val="20"/>
          <w:szCs w:val="20"/>
          <w:lang w:val="en-CA"/>
        </w:rPr>
        <w:t xml:space="preserve"> </w:t>
      </w:r>
      <w:r w:rsidR="003643A0">
        <w:rPr>
          <w:rFonts w:ascii="Times New Roman" w:hAnsi="Times New Roman" w:cs="Times New Roman"/>
          <w:i/>
          <w:iCs/>
          <w:sz w:val="20"/>
          <w:szCs w:val="20"/>
          <w:lang w:val="en-CA"/>
        </w:rPr>
        <w:t xml:space="preserve">in 2019 </w:t>
      </w:r>
      <w:r w:rsidR="001F0B4C">
        <w:rPr>
          <w:rFonts w:ascii="Times New Roman" w:hAnsi="Times New Roman" w:cs="Times New Roman"/>
          <w:i/>
          <w:iCs/>
          <w:sz w:val="20"/>
          <w:szCs w:val="20"/>
          <w:lang w:val="en-CA"/>
        </w:rPr>
        <w:t>called, ‘</w:t>
      </w:r>
      <w:r w:rsidR="00151A91" w:rsidRPr="001F0B4C">
        <w:rPr>
          <w:rFonts w:ascii="Times New Roman" w:hAnsi="Times New Roman" w:cs="Times New Roman"/>
          <w:i/>
          <w:iCs/>
          <w:sz w:val="20"/>
          <w:szCs w:val="20"/>
          <w:lang w:val="en-CA"/>
        </w:rPr>
        <w:t>Colour Coded Income Inequality</w:t>
      </w:r>
      <w:r w:rsidR="001F0B4C">
        <w:rPr>
          <w:rFonts w:ascii="Times New Roman" w:hAnsi="Times New Roman" w:cs="Times New Roman"/>
          <w:sz w:val="20"/>
          <w:szCs w:val="20"/>
          <w:lang w:val="en-CA"/>
        </w:rPr>
        <w:t xml:space="preserve">,’ </w:t>
      </w:r>
      <w:r w:rsidR="001F0B4C" w:rsidRPr="001F0B4C">
        <w:rPr>
          <w:rFonts w:ascii="Times New Roman" w:hAnsi="Times New Roman" w:cs="Times New Roman"/>
          <w:i/>
          <w:iCs/>
          <w:sz w:val="20"/>
          <w:szCs w:val="20"/>
          <w:lang w:val="en-CA"/>
        </w:rPr>
        <w:t xml:space="preserve">which </w:t>
      </w:r>
      <w:r w:rsidR="00151A91" w:rsidRPr="001F0B4C">
        <w:rPr>
          <w:rFonts w:ascii="Times New Roman" w:hAnsi="Times New Roman" w:cs="Times New Roman"/>
          <w:i/>
          <w:iCs/>
          <w:sz w:val="20"/>
          <w:szCs w:val="20"/>
          <w:lang w:val="en-CA"/>
        </w:rPr>
        <w:t>provided an analysis that highlighted key disparities in economic opportunities on the basis of gender and race</w:t>
      </w:r>
      <w:r w:rsidR="008863EB">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2097052131"/>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Blo19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(Block, Galabuzi, &amp; Tranjan, 2019)</w:t>
          </w:r>
          <w:r w:rsidR="008863EB">
            <w:rPr>
              <w:rFonts w:ascii="Times New Roman" w:hAnsi="Times New Roman" w:cs="Times New Roman"/>
              <w:sz w:val="20"/>
              <w:szCs w:val="20"/>
              <w:lang w:val="en-CA"/>
            </w:rPr>
            <w:fldChar w:fldCharType="end"/>
          </w:r>
        </w:sdtContent>
      </w:sdt>
      <w:r w:rsidR="008863EB">
        <w:rPr>
          <w:rFonts w:ascii="Times New Roman" w:hAnsi="Times New Roman" w:cs="Times New Roman"/>
          <w:sz w:val="20"/>
          <w:szCs w:val="20"/>
          <w:lang w:val="en-CA"/>
        </w:rPr>
        <w:t>.</w:t>
      </w:r>
    </w:p>
    <w:p w14:paraId="49850FC7" w14:textId="399E1F76" w:rsidR="00DF3D50" w:rsidRPr="00DF3D50" w:rsidRDefault="00151A91" w:rsidP="009E1767">
      <w:pPr>
        <w:pStyle w:val="ListParagraph"/>
        <w:numPr>
          <w:ilvl w:val="0"/>
          <w:numId w:val="16"/>
        </w:numPr>
        <w:rPr>
          <w:rFonts w:ascii="Times New Roman" w:hAnsi="Times New Roman" w:cs="Times New Roman"/>
          <w:i/>
          <w:iCs/>
          <w:sz w:val="20"/>
          <w:szCs w:val="20"/>
          <w:lang w:val="en-CA"/>
        </w:rPr>
      </w:pPr>
      <w:r w:rsidRPr="00C540E9">
        <w:rPr>
          <w:rFonts w:ascii="Times New Roman" w:hAnsi="Times New Roman" w:cs="Times New Roman"/>
          <w:sz w:val="20"/>
          <w:szCs w:val="20"/>
          <w:lang w:val="en-CA"/>
        </w:rPr>
        <w:t>One of the findings indicated that racialized men and women held an unemployment rate of 8.8% and 9.6%, respectively</w:t>
      </w:r>
      <w:r w:rsidR="00C540E9" w:rsidRPr="00C540E9">
        <w:rPr>
          <w:rFonts w:ascii="Times New Roman" w:hAnsi="Times New Roman" w:cs="Times New Roman"/>
          <w:sz w:val="20"/>
          <w:szCs w:val="20"/>
          <w:lang w:val="en-CA"/>
        </w:rPr>
        <w:t>; while</w:t>
      </w:r>
      <w:r w:rsidR="00C540E9">
        <w:rPr>
          <w:rFonts w:ascii="Times New Roman" w:hAnsi="Times New Roman" w:cs="Times New Roman"/>
          <w:sz w:val="20"/>
          <w:szCs w:val="20"/>
          <w:lang w:val="en-CA"/>
        </w:rPr>
        <w:t xml:space="preserve"> n</w:t>
      </w:r>
      <w:r w:rsidRPr="00C540E9">
        <w:rPr>
          <w:rFonts w:ascii="Times New Roman" w:hAnsi="Times New Roman" w:cs="Times New Roman"/>
          <w:sz w:val="20"/>
          <w:szCs w:val="20"/>
          <w:lang w:val="en-CA"/>
        </w:rPr>
        <w:t>on-racialized men and women held unemployment rates of 8.2% and 6.4%, respectively</w:t>
      </w:r>
      <w:r w:rsidR="00BF5309">
        <w:rPr>
          <w:rFonts w:ascii="Times New Roman" w:hAnsi="Times New Roman" w:cs="Times New Roman"/>
          <w:sz w:val="20"/>
          <w:szCs w:val="20"/>
          <w:lang w:val="en-CA"/>
        </w:rPr>
        <w:t xml:space="preserve"> </w:t>
      </w:r>
      <w:sdt>
        <w:sdtPr>
          <w:rPr>
            <w:rFonts w:ascii="Times New Roman" w:hAnsi="Times New Roman" w:cs="Times New Roman"/>
            <w:sz w:val="20"/>
            <w:szCs w:val="20"/>
            <w:lang w:val="en-CA"/>
          </w:rPr>
          <w:id w:val="685792786"/>
          <w:citation/>
        </w:sdtPr>
        <w:sdtEndPr/>
        <w:sdtContent>
          <w:r w:rsidR="008863EB">
            <w:rPr>
              <w:rFonts w:ascii="Times New Roman" w:hAnsi="Times New Roman" w:cs="Times New Roman"/>
              <w:sz w:val="20"/>
              <w:szCs w:val="20"/>
              <w:lang w:val="en-CA"/>
            </w:rPr>
            <w:fldChar w:fldCharType="begin"/>
          </w:r>
          <w:r w:rsidR="008863EB">
            <w:rPr>
              <w:rFonts w:ascii="Times New Roman" w:hAnsi="Times New Roman" w:cs="Times New Roman"/>
              <w:sz w:val="20"/>
              <w:szCs w:val="20"/>
              <w:lang w:val="en-CA"/>
            </w:rPr>
            <w:instrText xml:space="preserve"> CITATION CCP19 \l 4105 </w:instrText>
          </w:r>
          <w:r w:rsidR="008863EB">
            <w:rPr>
              <w:rFonts w:ascii="Times New Roman" w:hAnsi="Times New Roman" w:cs="Times New Roman"/>
              <w:sz w:val="20"/>
              <w:szCs w:val="20"/>
              <w:lang w:val="en-CA"/>
            </w:rPr>
            <w:fldChar w:fldCharType="separate"/>
          </w:r>
          <w:r w:rsidR="008863EB" w:rsidRPr="008863EB">
            <w:rPr>
              <w:rFonts w:ascii="Times New Roman" w:hAnsi="Times New Roman" w:cs="Times New Roman"/>
              <w:noProof/>
              <w:sz w:val="20"/>
              <w:szCs w:val="20"/>
              <w:lang w:val="en-CA"/>
            </w:rPr>
            <w:t>(CCPA, 2019)</w:t>
          </w:r>
          <w:r w:rsidR="008863EB">
            <w:rPr>
              <w:rFonts w:ascii="Times New Roman" w:hAnsi="Times New Roman" w:cs="Times New Roman"/>
              <w:sz w:val="20"/>
              <w:szCs w:val="20"/>
              <w:lang w:val="en-CA"/>
            </w:rPr>
            <w:fldChar w:fldCharType="end"/>
          </w:r>
        </w:sdtContent>
      </w:sdt>
      <w:r w:rsidR="008863EB">
        <w:rPr>
          <w:rFonts w:ascii="Times New Roman" w:hAnsi="Times New Roman" w:cs="Times New Roman"/>
          <w:sz w:val="20"/>
          <w:szCs w:val="20"/>
          <w:lang w:val="en-CA"/>
        </w:rPr>
        <w:t>.</w:t>
      </w:r>
    </w:p>
    <w:p w14:paraId="70148017" w14:textId="57782D0F" w:rsidR="00431712" w:rsidRPr="000E55C8" w:rsidRDefault="00DF3D50" w:rsidP="00431712">
      <w:pPr>
        <w:pStyle w:val="ListParagraph"/>
        <w:numPr>
          <w:ilvl w:val="0"/>
          <w:numId w:val="16"/>
        </w:numPr>
        <w:rPr>
          <w:rFonts w:ascii="Times New Roman" w:hAnsi="Times New Roman" w:cs="Times New Roman"/>
          <w:i/>
          <w:iCs/>
          <w:sz w:val="20"/>
          <w:szCs w:val="20"/>
          <w:lang w:val="en-CA"/>
        </w:rPr>
      </w:pPr>
      <w:r>
        <w:rPr>
          <w:rFonts w:ascii="Times New Roman" w:hAnsi="Times New Roman" w:cs="Times New Roman"/>
          <w:sz w:val="20"/>
          <w:szCs w:val="20"/>
          <w:lang w:val="en-CA"/>
        </w:rPr>
        <w:t>T</w:t>
      </w:r>
      <w:r w:rsidR="00A61DBE" w:rsidRPr="00C540E9">
        <w:rPr>
          <w:rFonts w:ascii="Times New Roman" w:hAnsi="Times New Roman" w:cs="Times New Roman"/>
          <w:sz w:val="20"/>
          <w:szCs w:val="20"/>
          <w:lang w:val="en-CA"/>
        </w:rPr>
        <w:t xml:space="preserve">he </w:t>
      </w:r>
      <w:r w:rsidR="00610990" w:rsidRPr="00C540E9">
        <w:rPr>
          <w:rFonts w:ascii="Times New Roman" w:hAnsi="Times New Roman" w:cs="Times New Roman"/>
          <w:sz w:val="20"/>
          <w:szCs w:val="20"/>
          <w:lang w:val="en-CA"/>
        </w:rPr>
        <w:t>CCPA</w:t>
      </w:r>
      <w:r>
        <w:rPr>
          <w:rFonts w:ascii="Times New Roman" w:hAnsi="Times New Roman" w:cs="Times New Roman"/>
          <w:sz w:val="20"/>
          <w:szCs w:val="20"/>
          <w:lang w:val="en-CA"/>
        </w:rPr>
        <w:t xml:space="preserve"> </w:t>
      </w:r>
      <w:r w:rsidR="00635713">
        <w:rPr>
          <w:rFonts w:ascii="Times New Roman" w:hAnsi="Times New Roman" w:cs="Times New Roman"/>
          <w:sz w:val="20"/>
          <w:szCs w:val="20"/>
          <w:lang w:val="en-CA"/>
        </w:rPr>
        <w:t>has operated</w:t>
      </w:r>
      <w:r w:rsidR="00D34660">
        <w:rPr>
          <w:rFonts w:ascii="Times New Roman" w:hAnsi="Times New Roman" w:cs="Times New Roman"/>
          <w:sz w:val="20"/>
          <w:szCs w:val="20"/>
          <w:lang w:val="en-CA"/>
        </w:rPr>
        <w:t xml:space="preserve"> several </w:t>
      </w:r>
      <w:r w:rsidR="00610990" w:rsidRPr="00C540E9">
        <w:rPr>
          <w:rFonts w:ascii="Times New Roman" w:hAnsi="Times New Roman" w:cs="Times New Roman"/>
          <w:sz w:val="20"/>
          <w:szCs w:val="20"/>
          <w:lang w:val="en-CA"/>
        </w:rPr>
        <w:t>project</w:t>
      </w:r>
      <w:r w:rsidR="00D34660">
        <w:rPr>
          <w:rFonts w:ascii="Times New Roman" w:hAnsi="Times New Roman" w:cs="Times New Roman"/>
          <w:sz w:val="20"/>
          <w:szCs w:val="20"/>
          <w:lang w:val="en-CA"/>
        </w:rPr>
        <w:t xml:space="preserve">s </w:t>
      </w:r>
      <w:r>
        <w:rPr>
          <w:rFonts w:ascii="Times New Roman" w:hAnsi="Times New Roman" w:cs="Times New Roman"/>
          <w:sz w:val="20"/>
          <w:szCs w:val="20"/>
          <w:lang w:val="en-CA"/>
        </w:rPr>
        <w:t>that focus</w:t>
      </w:r>
      <w:r w:rsidR="00635713">
        <w:rPr>
          <w:rFonts w:ascii="Times New Roman" w:hAnsi="Times New Roman" w:cs="Times New Roman"/>
          <w:sz w:val="20"/>
          <w:szCs w:val="20"/>
          <w:lang w:val="en-CA"/>
        </w:rPr>
        <w:t>ed</w:t>
      </w:r>
      <w:r>
        <w:rPr>
          <w:rFonts w:ascii="Times New Roman" w:hAnsi="Times New Roman" w:cs="Times New Roman"/>
          <w:sz w:val="20"/>
          <w:szCs w:val="20"/>
          <w:lang w:val="en-CA"/>
        </w:rPr>
        <w:t xml:space="preserve"> primarily</w:t>
      </w:r>
      <w:r w:rsidR="00DA2076" w:rsidRPr="00C540E9">
        <w:rPr>
          <w:rFonts w:ascii="Times New Roman" w:hAnsi="Times New Roman" w:cs="Times New Roman"/>
          <w:sz w:val="20"/>
          <w:szCs w:val="20"/>
          <w:lang w:val="en-CA"/>
        </w:rPr>
        <w:t xml:space="preserve"> </w:t>
      </w:r>
      <w:r w:rsidR="003643A0">
        <w:rPr>
          <w:rFonts w:ascii="Times New Roman" w:hAnsi="Times New Roman" w:cs="Times New Roman"/>
          <w:sz w:val="20"/>
          <w:szCs w:val="20"/>
          <w:lang w:val="en-CA"/>
        </w:rPr>
        <w:t xml:space="preserve">on addressing issues related to racism, </w:t>
      </w:r>
      <w:r w:rsidR="00610990" w:rsidRPr="00C540E9">
        <w:rPr>
          <w:rFonts w:ascii="Times New Roman" w:hAnsi="Times New Roman" w:cs="Times New Roman"/>
          <w:sz w:val="20"/>
          <w:szCs w:val="20"/>
          <w:lang w:val="en-CA"/>
        </w:rPr>
        <w:t xml:space="preserve">accurate </w:t>
      </w:r>
      <w:r w:rsidR="003643A0">
        <w:rPr>
          <w:rFonts w:ascii="Times New Roman" w:hAnsi="Times New Roman" w:cs="Times New Roman"/>
          <w:sz w:val="20"/>
          <w:szCs w:val="20"/>
          <w:lang w:val="en-CA"/>
        </w:rPr>
        <w:t xml:space="preserve">and ongoing </w:t>
      </w:r>
      <w:r w:rsidR="00610990" w:rsidRPr="00C540E9">
        <w:rPr>
          <w:rFonts w:ascii="Times New Roman" w:hAnsi="Times New Roman" w:cs="Times New Roman"/>
          <w:sz w:val="20"/>
          <w:szCs w:val="20"/>
          <w:lang w:val="en-CA"/>
        </w:rPr>
        <w:t xml:space="preserve">race-based data </w:t>
      </w:r>
      <w:r>
        <w:rPr>
          <w:rFonts w:ascii="Times New Roman" w:hAnsi="Times New Roman" w:cs="Times New Roman"/>
          <w:sz w:val="20"/>
          <w:szCs w:val="20"/>
          <w:lang w:val="en-CA"/>
        </w:rPr>
        <w:t>collection</w:t>
      </w:r>
      <w:r w:rsidR="003643A0">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and </w:t>
      </w:r>
      <w:r w:rsidR="003643A0">
        <w:rPr>
          <w:rFonts w:ascii="Times New Roman" w:hAnsi="Times New Roman" w:cs="Times New Roman"/>
          <w:sz w:val="20"/>
          <w:szCs w:val="20"/>
          <w:lang w:val="en-CA"/>
        </w:rPr>
        <w:t>social justice</w:t>
      </w:r>
      <w:r w:rsidR="00610990" w:rsidRPr="00C540E9">
        <w:rPr>
          <w:rFonts w:ascii="Times New Roman" w:hAnsi="Times New Roman" w:cs="Times New Roman"/>
          <w:sz w:val="20"/>
          <w:szCs w:val="20"/>
          <w:lang w:val="en-CA"/>
        </w:rPr>
        <w:t xml:space="preserve">. </w:t>
      </w:r>
    </w:p>
    <w:p w14:paraId="6A47909A" w14:textId="0040F28F" w:rsidR="00631F74" w:rsidRPr="00B54657" w:rsidRDefault="00631F74" w:rsidP="00631F74">
      <w:pPr>
        <w:rPr>
          <w:rFonts w:ascii="Times New Roman" w:hAnsi="Times New Roman" w:cs="Times New Roman"/>
          <w:sz w:val="20"/>
          <w:szCs w:val="20"/>
          <w:lang w:val="en-CA"/>
        </w:rPr>
      </w:pPr>
    </w:p>
    <w:p w14:paraId="1CF864D5" w14:textId="38658519" w:rsidR="00A92F07" w:rsidRPr="000E55C8" w:rsidRDefault="00A92F07" w:rsidP="00631F74">
      <w:pPr>
        <w:rPr>
          <w:rFonts w:ascii="Times New Roman" w:hAnsi="Times New Roman" w:cs="Times New Roman"/>
          <w:b/>
          <w:bCs/>
          <w:color w:val="0070C0"/>
          <w:sz w:val="20"/>
          <w:szCs w:val="20"/>
        </w:rPr>
      </w:pPr>
      <w:r w:rsidRPr="00B54657">
        <w:rPr>
          <w:rFonts w:ascii="Times New Roman" w:hAnsi="Times New Roman" w:cs="Times New Roman"/>
          <w:b/>
          <w:bCs/>
          <w:color w:val="0070C0"/>
          <w:sz w:val="20"/>
          <w:szCs w:val="20"/>
        </w:rPr>
        <w:t>Analysis and Recommendation</w:t>
      </w:r>
    </w:p>
    <w:p w14:paraId="34DDB704" w14:textId="0EF5177C" w:rsidR="009F11AF" w:rsidRPr="00B54657" w:rsidRDefault="009F11AF" w:rsidP="00631F74">
      <w:pPr>
        <w:jc w:val="both"/>
        <w:rPr>
          <w:rFonts w:ascii="Times New Roman" w:hAnsi="Times New Roman" w:cs="Times New Roman"/>
          <w:sz w:val="20"/>
          <w:szCs w:val="20"/>
          <w:lang w:val="en-CA"/>
        </w:rPr>
      </w:pPr>
      <w:r w:rsidRPr="00B54657">
        <w:rPr>
          <w:rFonts w:ascii="Times New Roman" w:hAnsi="Times New Roman" w:cs="Times New Roman"/>
          <w:i/>
          <w:iCs/>
          <w:sz w:val="20"/>
          <w:szCs w:val="20"/>
          <w:lang w:val="en-CA"/>
        </w:rPr>
        <w:t xml:space="preserve">1. Option One: </w:t>
      </w:r>
      <w:r w:rsidR="00AE5071" w:rsidRPr="00B54657">
        <w:rPr>
          <w:rFonts w:ascii="Times New Roman" w:hAnsi="Times New Roman" w:cs="Times New Roman"/>
          <w:sz w:val="20"/>
          <w:szCs w:val="20"/>
          <w:lang w:val="en-CA"/>
        </w:rPr>
        <w:t xml:space="preserve">The Government of Canada </w:t>
      </w:r>
      <w:r w:rsidR="00CA31F6" w:rsidRPr="00B54657">
        <w:rPr>
          <w:rFonts w:ascii="Times New Roman" w:hAnsi="Times New Roman" w:cs="Times New Roman"/>
          <w:sz w:val="20"/>
          <w:szCs w:val="20"/>
          <w:lang w:val="en-CA"/>
        </w:rPr>
        <w:t xml:space="preserve">provides </w:t>
      </w:r>
      <w:r w:rsidR="008B78A2" w:rsidRPr="00B54657">
        <w:rPr>
          <w:rFonts w:ascii="Times New Roman" w:hAnsi="Times New Roman" w:cs="Times New Roman"/>
          <w:sz w:val="20"/>
          <w:szCs w:val="20"/>
          <w:lang w:val="en-CA"/>
        </w:rPr>
        <w:t>financial contributions</w:t>
      </w:r>
      <w:r w:rsidR="00AE5071" w:rsidRPr="00B54657">
        <w:rPr>
          <w:rFonts w:ascii="Times New Roman" w:hAnsi="Times New Roman" w:cs="Times New Roman"/>
          <w:sz w:val="20"/>
          <w:szCs w:val="20"/>
          <w:lang w:val="en-CA"/>
        </w:rPr>
        <w:t xml:space="preserve"> to the</w:t>
      </w:r>
      <w:r w:rsidR="000521C7" w:rsidRPr="00B54657">
        <w:rPr>
          <w:rFonts w:ascii="Times New Roman" w:hAnsi="Times New Roman" w:cs="Times New Roman"/>
          <w:sz w:val="20"/>
          <w:szCs w:val="20"/>
          <w:lang w:val="en-CA"/>
        </w:rPr>
        <w:t xml:space="preserve"> Upstream Lab</w:t>
      </w:r>
      <w:r w:rsidR="00217D90">
        <w:rPr>
          <w:rFonts w:ascii="Times New Roman" w:hAnsi="Times New Roman" w:cs="Times New Roman"/>
          <w:sz w:val="20"/>
          <w:szCs w:val="20"/>
          <w:lang w:val="en-CA"/>
        </w:rPr>
        <w:t xml:space="preserve">’s </w:t>
      </w:r>
      <w:r w:rsidR="00217D90">
        <w:rPr>
          <w:rFonts w:ascii="Times New Roman" w:hAnsi="Times New Roman" w:cs="Times New Roman"/>
          <w:i/>
          <w:iCs/>
          <w:sz w:val="20"/>
          <w:szCs w:val="20"/>
          <w:lang w:val="en-CA"/>
        </w:rPr>
        <w:t xml:space="preserve">SPARK </w:t>
      </w:r>
      <w:r w:rsidR="00217D90">
        <w:rPr>
          <w:rFonts w:ascii="Times New Roman" w:hAnsi="Times New Roman" w:cs="Times New Roman"/>
          <w:sz w:val="20"/>
          <w:szCs w:val="20"/>
          <w:lang w:val="en-CA"/>
        </w:rPr>
        <w:t>study</w:t>
      </w:r>
      <w:r w:rsidR="000521C7" w:rsidRPr="00B54657">
        <w:rPr>
          <w:rFonts w:ascii="Times New Roman" w:hAnsi="Times New Roman" w:cs="Times New Roman"/>
          <w:sz w:val="20"/>
          <w:szCs w:val="20"/>
          <w:lang w:val="en-CA"/>
        </w:rPr>
        <w:t xml:space="preserve"> </w:t>
      </w:r>
      <w:r w:rsidR="00CA31F6" w:rsidRPr="00B54657">
        <w:rPr>
          <w:rFonts w:ascii="Times New Roman" w:hAnsi="Times New Roman" w:cs="Times New Roman"/>
          <w:sz w:val="20"/>
          <w:szCs w:val="20"/>
          <w:lang w:val="en-CA"/>
        </w:rPr>
        <w:t>for the purposes of</w:t>
      </w:r>
      <w:r w:rsidR="00217D90">
        <w:rPr>
          <w:rFonts w:ascii="Times New Roman" w:hAnsi="Times New Roman" w:cs="Times New Roman"/>
          <w:sz w:val="20"/>
          <w:szCs w:val="20"/>
          <w:lang w:val="en-CA"/>
        </w:rPr>
        <w:t xml:space="preserve"> advancing</w:t>
      </w:r>
      <w:r w:rsidR="00CA31F6" w:rsidRPr="00B54657">
        <w:rPr>
          <w:rFonts w:ascii="Times New Roman" w:hAnsi="Times New Roman" w:cs="Times New Roman"/>
          <w:sz w:val="20"/>
          <w:szCs w:val="20"/>
          <w:lang w:val="en-CA"/>
        </w:rPr>
        <w:t xml:space="preserve"> routine </w:t>
      </w:r>
      <w:r w:rsidR="008B78A2" w:rsidRPr="00B54657">
        <w:rPr>
          <w:rFonts w:ascii="Times New Roman" w:hAnsi="Times New Roman" w:cs="Times New Roman"/>
          <w:sz w:val="20"/>
          <w:szCs w:val="20"/>
          <w:lang w:val="en-CA"/>
        </w:rPr>
        <w:t>race-based and ethnicity-focused data collection.</w:t>
      </w:r>
    </w:p>
    <w:p w14:paraId="270F2714" w14:textId="5E3A338D"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Implementation</w:t>
      </w:r>
      <w:r w:rsidR="000A270B">
        <w:rPr>
          <w:rFonts w:ascii="Times New Roman" w:hAnsi="Times New Roman" w:cs="Times New Roman"/>
          <w:sz w:val="20"/>
          <w:szCs w:val="20"/>
          <w:lang w:val="en-CA"/>
        </w:rPr>
        <w:t xml:space="preserve">: </w:t>
      </w:r>
      <w:r w:rsidR="00CE063C">
        <w:rPr>
          <w:rFonts w:ascii="Times New Roman" w:hAnsi="Times New Roman" w:cs="Times New Roman"/>
          <w:sz w:val="20"/>
          <w:szCs w:val="20"/>
          <w:lang w:val="en-CA"/>
        </w:rPr>
        <w:t>The Department of Finance and</w:t>
      </w:r>
      <w:r w:rsidR="00CE063C" w:rsidRPr="00CE063C">
        <w:rPr>
          <w:rFonts w:ascii="Times New Roman" w:hAnsi="Times New Roman" w:cs="Times New Roman"/>
          <w:sz w:val="20"/>
          <w:szCs w:val="20"/>
          <w:lang w:val="en-CA"/>
        </w:rPr>
        <w:t xml:space="preserve"> </w:t>
      </w:r>
      <w:r w:rsidR="00CE063C">
        <w:rPr>
          <w:rFonts w:ascii="Times New Roman" w:hAnsi="Times New Roman" w:cs="Times New Roman"/>
          <w:sz w:val="20"/>
          <w:szCs w:val="20"/>
          <w:lang w:val="en-CA"/>
        </w:rPr>
        <w:t xml:space="preserve">the Office of the Privacy Commissioner of Canada (OPCC) should match </w:t>
      </w:r>
      <w:r w:rsidR="007C5DA4">
        <w:rPr>
          <w:rFonts w:ascii="Times New Roman" w:hAnsi="Times New Roman" w:cs="Times New Roman"/>
          <w:sz w:val="20"/>
          <w:szCs w:val="20"/>
          <w:lang w:val="en-CA"/>
        </w:rPr>
        <w:t xml:space="preserve">financial </w:t>
      </w:r>
      <w:r w:rsidR="000A270B">
        <w:rPr>
          <w:rFonts w:ascii="Times New Roman" w:hAnsi="Times New Roman" w:cs="Times New Roman"/>
          <w:sz w:val="20"/>
          <w:szCs w:val="20"/>
          <w:lang w:val="en-CA"/>
        </w:rPr>
        <w:t xml:space="preserve">contributions </w:t>
      </w:r>
      <w:r w:rsidR="00B61D8F">
        <w:rPr>
          <w:rFonts w:ascii="Times New Roman" w:hAnsi="Times New Roman" w:cs="Times New Roman"/>
          <w:sz w:val="20"/>
          <w:szCs w:val="20"/>
          <w:lang w:val="en-CA"/>
        </w:rPr>
        <w:t>delivered by</w:t>
      </w:r>
      <w:r w:rsidR="007C5DA4">
        <w:rPr>
          <w:rFonts w:ascii="Times New Roman" w:hAnsi="Times New Roman" w:cs="Times New Roman"/>
          <w:sz w:val="20"/>
          <w:szCs w:val="20"/>
          <w:lang w:val="en-CA"/>
        </w:rPr>
        <w:t xml:space="preserve"> the Government of Ontario and</w:t>
      </w:r>
      <w:r w:rsidR="00B61D8F">
        <w:rPr>
          <w:rFonts w:ascii="Times New Roman" w:hAnsi="Times New Roman" w:cs="Times New Roman"/>
          <w:sz w:val="20"/>
          <w:szCs w:val="20"/>
          <w:lang w:val="en-CA"/>
        </w:rPr>
        <w:t xml:space="preserve"> commit to sourcing </w:t>
      </w:r>
      <w:r w:rsidR="00D71820">
        <w:rPr>
          <w:rFonts w:ascii="Times New Roman" w:hAnsi="Times New Roman" w:cs="Times New Roman"/>
          <w:sz w:val="20"/>
          <w:szCs w:val="20"/>
          <w:lang w:val="en-CA"/>
        </w:rPr>
        <w:t xml:space="preserve">the Upstream Lab’s </w:t>
      </w:r>
      <w:r w:rsidR="0038053E">
        <w:rPr>
          <w:rFonts w:ascii="Times New Roman" w:hAnsi="Times New Roman" w:cs="Times New Roman"/>
          <w:sz w:val="20"/>
          <w:szCs w:val="20"/>
          <w:lang w:val="en-CA"/>
        </w:rPr>
        <w:t xml:space="preserve">SPARK project on a bi-monthly basis, subject to </w:t>
      </w:r>
      <w:r w:rsidR="00CE063C">
        <w:rPr>
          <w:rFonts w:ascii="Times New Roman" w:hAnsi="Times New Roman" w:cs="Times New Roman"/>
          <w:sz w:val="20"/>
          <w:szCs w:val="20"/>
          <w:lang w:val="en-CA"/>
        </w:rPr>
        <w:t>negotiable</w:t>
      </w:r>
      <w:r w:rsidR="0038053E">
        <w:rPr>
          <w:rFonts w:ascii="Times New Roman" w:hAnsi="Times New Roman" w:cs="Times New Roman"/>
          <w:sz w:val="20"/>
          <w:szCs w:val="20"/>
          <w:lang w:val="en-CA"/>
        </w:rPr>
        <w:t xml:space="preserve"> circumstances.</w:t>
      </w:r>
    </w:p>
    <w:p w14:paraId="1867890D" w14:textId="6EA621D2"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Projection</w:t>
      </w:r>
      <w:r w:rsidR="0038053E">
        <w:rPr>
          <w:rFonts w:ascii="Times New Roman" w:hAnsi="Times New Roman" w:cs="Times New Roman"/>
          <w:sz w:val="20"/>
          <w:szCs w:val="20"/>
          <w:lang w:val="en-CA"/>
        </w:rPr>
        <w:t xml:space="preserve">: </w:t>
      </w:r>
      <w:r w:rsidR="00AE283D">
        <w:rPr>
          <w:rFonts w:ascii="Times New Roman" w:hAnsi="Times New Roman" w:cs="Times New Roman"/>
          <w:sz w:val="20"/>
          <w:szCs w:val="20"/>
          <w:lang w:val="en-CA"/>
        </w:rPr>
        <w:t>Contributions made to the SPARK study would en</w:t>
      </w:r>
      <w:r w:rsidR="00E3725A">
        <w:rPr>
          <w:rFonts w:ascii="Times New Roman" w:hAnsi="Times New Roman" w:cs="Times New Roman"/>
          <w:sz w:val="20"/>
          <w:szCs w:val="20"/>
          <w:lang w:val="en-CA"/>
        </w:rPr>
        <w:t xml:space="preserve">hance race-based data procurement and add to </w:t>
      </w:r>
      <w:r w:rsidR="00D121F9">
        <w:rPr>
          <w:rFonts w:ascii="Times New Roman" w:hAnsi="Times New Roman" w:cs="Times New Roman"/>
          <w:sz w:val="20"/>
          <w:szCs w:val="20"/>
          <w:lang w:val="en-CA"/>
        </w:rPr>
        <w:t xml:space="preserve">valuable </w:t>
      </w:r>
      <w:r w:rsidR="00E3725A">
        <w:rPr>
          <w:rFonts w:ascii="Times New Roman" w:hAnsi="Times New Roman" w:cs="Times New Roman"/>
          <w:sz w:val="20"/>
          <w:szCs w:val="20"/>
          <w:lang w:val="en-CA"/>
        </w:rPr>
        <w:t xml:space="preserve">existing literature regarding health inequities for racialized Canadians. </w:t>
      </w:r>
      <w:r w:rsidR="00D121F9">
        <w:rPr>
          <w:rFonts w:ascii="Times New Roman" w:hAnsi="Times New Roman" w:cs="Times New Roman"/>
          <w:sz w:val="20"/>
          <w:szCs w:val="20"/>
          <w:lang w:val="en-CA"/>
        </w:rPr>
        <w:t xml:space="preserve">The Government of Canada is equipped with strong capacity to monitor the progress being made by SPARK. </w:t>
      </w:r>
      <w:r w:rsidR="000C6CF9">
        <w:rPr>
          <w:rFonts w:ascii="Times New Roman" w:hAnsi="Times New Roman" w:cs="Times New Roman"/>
          <w:sz w:val="20"/>
          <w:szCs w:val="20"/>
          <w:lang w:val="en-CA"/>
        </w:rPr>
        <w:t>In the coming years, SPARK’s contribution to databanks could reflect extensive race-based trends and improve transparency with respect to measuring racism in the labour force.</w:t>
      </w:r>
    </w:p>
    <w:p w14:paraId="46A9073D" w14:textId="11D817D0"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Analysis</w:t>
      </w:r>
      <w:r w:rsidR="00CE52F8">
        <w:rPr>
          <w:rFonts w:ascii="Times New Roman" w:hAnsi="Times New Roman" w:cs="Times New Roman"/>
          <w:sz w:val="20"/>
          <w:szCs w:val="20"/>
          <w:lang w:val="en-CA"/>
        </w:rPr>
        <w:t xml:space="preserve">: The Department of Finance and the Office of the Privacy Commissioner of Canada </w:t>
      </w:r>
      <w:r w:rsidR="00CE063C">
        <w:rPr>
          <w:rFonts w:ascii="Times New Roman" w:hAnsi="Times New Roman" w:cs="Times New Roman"/>
          <w:sz w:val="20"/>
          <w:szCs w:val="20"/>
          <w:lang w:val="en-CA"/>
        </w:rPr>
        <w:t xml:space="preserve">(OPCC) </w:t>
      </w:r>
      <w:r w:rsidR="00CE52F8">
        <w:rPr>
          <w:rFonts w:ascii="Times New Roman" w:hAnsi="Times New Roman" w:cs="Times New Roman"/>
          <w:sz w:val="20"/>
          <w:szCs w:val="20"/>
          <w:lang w:val="en-CA"/>
        </w:rPr>
        <w:t xml:space="preserve">are key institutions that would </w:t>
      </w:r>
      <w:r w:rsidR="000C6CF9">
        <w:rPr>
          <w:rFonts w:ascii="Times New Roman" w:hAnsi="Times New Roman" w:cs="Times New Roman"/>
          <w:sz w:val="20"/>
          <w:szCs w:val="20"/>
          <w:lang w:val="en-CA"/>
        </w:rPr>
        <w:t xml:space="preserve">best </w:t>
      </w:r>
      <w:r w:rsidR="00CE52F8">
        <w:rPr>
          <w:rFonts w:ascii="Times New Roman" w:hAnsi="Times New Roman" w:cs="Times New Roman"/>
          <w:sz w:val="20"/>
          <w:szCs w:val="20"/>
          <w:lang w:val="en-CA"/>
        </w:rPr>
        <w:t xml:space="preserve">enable </w:t>
      </w:r>
      <w:r w:rsidR="00CE063C">
        <w:rPr>
          <w:rFonts w:ascii="Times New Roman" w:hAnsi="Times New Roman" w:cs="Times New Roman"/>
          <w:sz w:val="20"/>
          <w:szCs w:val="20"/>
          <w:lang w:val="en-CA"/>
        </w:rPr>
        <w:t>financial contributions to the SPARK project. The strength</w:t>
      </w:r>
      <w:r w:rsidR="000C6CF9">
        <w:rPr>
          <w:rFonts w:ascii="Times New Roman" w:hAnsi="Times New Roman" w:cs="Times New Roman"/>
          <w:sz w:val="20"/>
          <w:szCs w:val="20"/>
          <w:lang w:val="en-CA"/>
        </w:rPr>
        <w:t>s</w:t>
      </w:r>
      <w:r w:rsidR="00CE063C">
        <w:rPr>
          <w:rFonts w:ascii="Times New Roman" w:hAnsi="Times New Roman" w:cs="Times New Roman"/>
          <w:sz w:val="20"/>
          <w:szCs w:val="20"/>
          <w:lang w:val="en-CA"/>
        </w:rPr>
        <w:t xml:space="preserve"> </w:t>
      </w:r>
      <w:r w:rsidR="000C6CF9">
        <w:rPr>
          <w:rFonts w:ascii="Times New Roman" w:hAnsi="Times New Roman" w:cs="Times New Roman"/>
          <w:sz w:val="20"/>
          <w:szCs w:val="20"/>
          <w:lang w:val="en-CA"/>
        </w:rPr>
        <w:t>behind involving the</w:t>
      </w:r>
      <w:r w:rsidR="00CE063C">
        <w:rPr>
          <w:rFonts w:ascii="Times New Roman" w:hAnsi="Times New Roman" w:cs="Times New Roman"/>
          <w:sz w:val="20"/>
          <w:szCs w:val="20"/>
          <w:lang w:val="en-CA"/>
        </w:rPr>
        <w:t xml:space="preserve"> OPCC</w:t>
      </w:r>
      <w:r w:rsidR="000C6CF9">
        <w:rPr>
          <w:rFonts w:ascii="Times New Roman" w:hAnsi="Times New Roman" w:cs="Times New Roman"/>
          <w:sz w:val="20"/>
          <w:szCs w:val="20"/>
          <w:lang w:val="en-CA"/>
        </w:rPr>
        <w:t xml:space="preserve"> in this option not only includes increased probability that the Government of Canada can incorporate </w:t>
      </w:r>
      <w:r w:rsidR="008A7419">
        <w:rPr>
          <w:rFonts w:ascii="Times New Roman" w:hAnsi="Times New Roman" w:cs="Times New Roman"/>
          <w:sz w:val="20"/>
          <w:szCs w:val="20"/>
          <w:lang w:val="en-CA"/>
        </w:rPr>
        <w:t xml:space="preserve">SPARK’s </w:t>
      </w:r>
      <w:r w:rsidR="000C6CF9">
        <w:rPr>
          <w:rFonts w:ascii="Times New Roman" w:hAnsi="Times New Roman" w:cs="Times New Roman"/>
          <w:sz w:val="20"/>
          <w:szCs w:val="20"/>
          <w:lang w:val="en-CA"/>
        </w:rPr>
        <w:t xml:space="preserve">findings within federal databanks, but also </w:t>
      </w:r>
      <w:r w:rsidR="00DE6CC8">
        <w:rPr>
          <w:rFonts w:ascii="Times New Roman" w:hAnsi="Times New Roman" w:cs="Times New Roman"/>
          <w:sz w:val="20"/>
          <w:szCs w:val="20"/>
          <w:lang w:val="en-CA"/>
        </w:rPr>
        <w:t>provide</w:t>
      </w:r>
      <w:r w:rsidR="000C6CF9">
        <w:rPr>
          <w:rFonts w:ascii="Times New Roman" w:hAnsi="Times New Roman" w:cs="Times New Roman"/>
          <w:sz w:val="20"/>
          <w:szCs w:val="20"/>
          <w:lang w:val="en-CA"/>
        </w:rPr>
        <w:t xml:space="preserve"> </w:t>
      </w:r>
      <w:r w:rsidR="00DE6CC8">
        <w:rPr>
          <w:rFonts w:ascii="Times New Roman" w:hAnsi="Times New Roman" w:cs="Times New Roman"/>
          <w:sz w:val="20"/>
          <w:szCs w:val="20"/>
          <w:lang w:val="en-CA"/>
        </w:rPr>
        <w:t xml:space="preserve">legislative protection </w:t>
      </w:r>
      <w:r w:rsidR="008A7419">
        <w:rPr>
          <w:rFonts w:ascii="Times New Roman" w:hAnsi="Times New Roman" w:cs="Times New Roman"/>
          <w:sz w:val="20"/>
          <w:szCs w:val="20"/>
          <w:lang w:val="en-CA"/>
        </w:rPr>
        <w:t>to Upstream Lab</w:t>
      </w:r>
      <w:r w:rsidR="00DE6CC8">
        <w:rPr>
          <w:rFonts w:ascii="Times New Roman" w:hAnsi="Times New Roman" w:cs="Times New Roman"/>
          <w:sz w:val="20"/>
          <w:szCs w:val="20"/>
          <w:lang w:val="en-CA"/>
        </w:rPr>
        <w:t>.</w:t>
      </w:r>
    </w:p>
    <w:p w14:paraId="47318931" w14:textId="77777777" w:rsidR="00AE5071" w:rsidRPr="00B54657" w:rsidRDefault="00AE5071" w:rsidP="00631F74">
      <w:pPr>
        <w:jc w:val="both"/>
        <w:rPr>
          <w:rFonts w:ascii="Times New Roman" w:hAnsi="Times New Roman" w:cs="Times New Roman"/>
          <w:i/>
          <w:iCs/>
          <w:sz w:val="20"/>
          <w:szCs w:val="20"/>
          <w:lang w:val="en-CA"/>
        </w:rPr>
      </w:pPr>
    </w:p>
    <w:p w14:paraId="7EBAE400" w14:textId="3DB4FFFE" w:rsidR="009F11AF" w:rsidRPr="00B54657" w:rsidRDefault="009F11AF" w:rsidP="00631F74">
      <w:pPr>
        <w:jc w:val="both"/>
        <w:rPr>
          <w:rFonts w:ascii="Times New Roman" w:hAnsi="Times New Roman" w:cs="Times New Roman"/>
          <w:sz w:val="20"/>
          <w:szCs w:val="20"/>
          <w:lang w:val="en-CA"/>
        </w:rPr>
      </w:pPr>
      <w:r w:rsidRPr="00B54657">
        <w:rPr>
          <w:rFonts w:ascii="Times New Roman" w:hAnsi="Times New Roman" w:cs="Times New Roman"/>
          <w:i/>
          <w:iCs/>
          <w:sz w:val="20"/>
          <w:szCs w:val="20"/>
          <w:lang w:val="en-CA"/>
        </w:rPr>
        <w:t>2. Option Two:</w:t>
      </w:r>
      <w:r w:rsidR="006410C1" w:rsidRPr="00B54657">
        <w:rPr>
          <w:rFonts w:ascii="Times New Roman" w:hAnsi="Times New Roman" w:cs="Times New Roman"/>
          <w:sz w:val="20"/>
          <w:szCs w:val="20"/>
          <w:lang w:val="en-CA"/>
        </w:rPr>
        <w:t xml:space="preserve"> </w:t>
      </w:r>
      <w:r w:rsidR="00C87B8C">
        <w:rPr>
          <w:rFonts w:ascii="Times New Roman" w:hAnsi="Times New Roman" w:cs="Times New Roman"/>
          <w:sz w:val="20"/>
          <w:szCs w:val="20"/>
          <w:lang w:val="en-CA"/>
        </w:rPr>
        <w:t>The Government of Canada’s statisticians engage</w:t>
      </w:r>
      <w:r w:rsidR="00292B08">
        <w:rPr>
          <w:rFonts w:ascii="Times New Roman" w:hAnsi="Times New Roman" w:cs="Times New Roman"/>
          <w:sz w:val="20"/>
          <w:szCs w:val="20"/>
          <w:lang w:val="en-CA"/>
        </w:rPr>
        <w:t xml:space="preserve"> in collaborati</w:t>
      </w:r>
      <w:r w:rsidR="00C87B8C">
        <w:rPr>
          <w:rFonts w:ascii="Times New Roman" w:hAnsi="Times New Roman" w:cs="Times New Roman"/>
          <w:sz w:val="20"/>
          <w:szCs w:val="20"/>
          <w:lang w:val="en-CA"/>
        </w:rPr>
        <w:t>ve data collection</w:t>
      </w:r>
      <w:r w:rsidR="00292B08">
        <w:rPr>
          <w:rFonts w:ascii="Times New Roman" w:hAnsi="Times New Roman" w:cs="Times New Roman"/>
          <w:sz w:val="20"/>
          <w:szCs w:val="20"/>
          <w:lang w:val="en-CA"/>
        </w:rPr>
        <w:t xml:space="preserve"> with</w:t>
      </w:r>
      <w:r w:rsidR="006355F1" w:rsidRPr="00B54657">
        <w:rPr>
          <w:rFonts w:ascii="Times New Roman" w:hAnsi="Times New Roman" w:cs="Times New Roman"/>
          <w:sz w:val="20"/>
          <w:szCs w:val="20"/>
          <w:lang w:val="en-CA"/>
        </w:rPr>
        <w:t xml:space="preserve"> the</w:t>
      </w:r>
      <w:r w:rsidR="00D41FCA" w:rsidRPr="00B54657">
        <w:rPr>
          <w:rFonts w:ascii="Times New Roman" w:hAnsi="Times New Roman" w:cs="Times New Roman"/>
          <w:sz w:val="20"/>
          <w:szCs w:val="20"/>
          <w:lang w:val="en-CA"/>
        </w:rPr>
        <w:t xml:space="preserve"> </w:t>
      </w:r>
      <w:r w:rsidR="00292B08">
        <w:rPr>
          <w:rFonts w:ascii="Times New Roman" w:hAnsi="Times New Roman" w:cs="Times New Roman"/>
          <w:sz w:val="20"/>
          <w:szCs w:val="20"/>
          <w:lang w:val="en-CA"/>
        </w:rPr>
        <w:t>CCPA</w:t>
      </w:r>
      <w:r w:rsidR="006355F1" w:rsidRPr="00B54657">
        <w:rPr>
          <w:rFonts w:ascii="Times New Roman" w:hAnsi="Times New Roman" w:cs="Times New Roman"/>
          <w:sz w:val="20"/>
          <w:szCs w:val="20"/>
          <w:lang w:val="en-CA"/>
        </w:rPr>
        <w:t xml:space="preserve"> </w:t>
      </w:r>
      <w:r w:rsidR="00292B08">
        <w:rPr>
          <w:rFonts w:ascii="Times New Roman" w:hAnsi="Times New Roman" w:cs="Times New Roman"/>
          <w:sz w:val="20"/>
          <w:szCs w:val="20"/>
          <w:lang w:val="en-CA"/>
        </w:rPr>
        <w:t xml:space="preserve">to develop an open-source platform </w:t>
      </w:r>
      <w:r w:rsidR="00C87B8C">
        <w:rPr>
          <w:rFonts w:ascii="Times New Roman" w:hAnsi="Times New Roman" w:cs="Times New Roman"/>
          <w:sz w:val="20"/>
          <w:szCs w:val="20"/>
          <w:lang w:val="en-CA"/>
        </w:rPr>
        <w:t>that is</w:t>
      </w:r>
      <w:r w:rsidR="006B3C1F">
        <w:rPr>
          <w:rFonts w:ascii="Times New Roman" w:hAnsi="Times New Roman" w:cs="Times New Roman"/>
          <w:sz w:val="20"/>
          <w:szCs w:val="20"/>
          <w:lang w:val="en-CA"/>
        </w:rPr>
        <w:t xml:space="preserve"> purpose</w:t>
      </w:r>
      <w:r w:rsidR="00C87B8C">
        <w:rPr>
          <w:rFonts w:ascii="Times New Roman" w:hAnsi="Times New Roman" w:cs="Times New Roman"/>
          <w:sz w:val="20"/>
          <w:szCs w:val="20"/>
          <w:lang w:val="en-CA"/>
        </w:rPr>
        <w:t xml:space="preserve">d with </w:t>
      </w:r>
      <w:r w:rsidR="00E54D1D" w:rsidRPr="00B54657">
        <w:rPr>
          <w:rFonts w:ascii="Times New Roman" w:hAnsi="Times New Roman" w:cs="Times New Roman"/>
          <w:sz w:val="20"/>
          <w:szCs w:val="20"/>
          <w:lang w:val="en-CA"/>
        </w:rPr>
        <w:t>measur</w:t>
      </w:r>
      <w:r w:rsidR="006B3C1F">
        <w:rPr>
          <w:rFonts w:ascii="Times New Roman" w:hAnsi="Times New Roman" w:cs="Times New Roman"/>
          <w:sz w:val="20"/>
          <w:szCs w:val="20"/>
          <w:lang w:val="en-CA"/>
        </w:rPr>
        <w:t xml:space="preserve">ing </w:t>
      </w:r>
      <w:r w:rsidR="00E54D1D" w:rsidRPr="00B54657">
        <w:rPr>
          <w:rFonts w:ascii="Times New Roman" w:hAnsi="Times New Roman" w:cs="Times New Roman"/>
          <w:sz w:val="20"/>
          <w:szCs w:val="20"/>
          <w:lang w:val="en-CA"/>
        </w:rPr>
        <w:t>of racial</w:t>
      </w:r>
      <w:r w:rsidR="006B3C1F">
        <w:rPr>
          <w:rFonts w:ascii="Times New Roman" w:hAnsi="Times New Roman" w:cs="Times New Roman"/>
          <w:sz w:val="20"/>
          <w:szCs w:val="20"/>
          <w:lang w:val="en-CA"/>
        </w:rPr>
        <w:t xml:space="preserve"> </w:t>
      </w:r>
      <w:r w:rsidR="00E54D1D" w:rsidRPr="00B54657">
        <w:rPr>
          <w:rFonts w:ascii="Times New Roman" w:hAnsi="Times New Roman" w:cs="Times New Roman"/>
          <w:sz w:val="20"/>
          <w:szCs w:val="20"/>
          <w:lang w:val="en-CA"/>
        </w:rPr>
        <w:t>health inequities</w:t>
      </w:r>
      <w:r w:rsidR="006B3C1F">
        <w:rPr>
          <w:rFonts w:ascii="Times New Roman" w:hAnsi="Times New Roman" w:cs="Times New Roman"/>
          <w:sz w:val="20"/>
          <w:szCs w:val="20"/>
          <w:lang w:val="en-CA"/>
        </w:rPr>
        <w:t xml:space="preserve"> and racism in the labour force.</w:t>
      </w:r>
    </w:p>
    <w:p w14:paraId="333131F0" w14:textId="2026B21D"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Implementation</w:t>
      </w:r>
      <w:r w:rsidR="00345CD1">
        <w:rPr>
          <w:rFonts w:ascii="Times New Roman" w:hAnsi="Times New Roman" w:cs="Times New Roman"/>
          <w:sz w:val="20"/>
          <w:szCs w:val="20"/>
          <w:lang w:val="en-CA"/>
        </w:rPr>
        <w:t xml:space="preserve">: </w:t>
      </w:r>
      <w:r w:rsidR="00C87B8C">
        <w:rPr>
          <w:rFonts w:ascii="Times New Roman" w:hAnsi="Times New Roman" w:cs="Times New Roman"/>
          <w:sz w:val="20"/>
          <w:szCs w:val="20"/>
          <w:lang w:val="en-CA"/>
        </w:rPr>
        <w:t xml:space="preserve">Statistical findings from the </w:t>
      </w:r>
      <w:r w:rsidR="00536B7C">
        <w:rPr>
          <w:rFonts w:ascii="Times New Roman" w:hAnsi="Times New Roman" w:cs="Times New Roman"/>
          <w:sz w:val="20"/>
          <w:szCs w:val="20"/>
          <w:lang w:val="en-CA"/>
        </w:rPr>
        <w:t xml:space="preserve">CCPA and the </w:t>
      </w:r>
      <w:r w:rsidR="00C87B8C">
        <w:rPr>
          <w:rFonts w:ascii="Times New Roman" w:hAnsi="Times New Roman" w:cs="Times New Roman"/>
          <w:sz w:val="20"/>
          <w:szCs w:val="20"/>
          <w:lang w:val="en-CA"/>
        </w:rPr>
        <w:t>Government of Canada is assessed</w:t>
      </w:r>
      <w:r w:rsidR="00536B7C">
        <w:rPr>
          <w:rFonts w:ascii="Times New Roman" w:hAnsi="Times New Roman" w:cs="Times New Roman"/>
          <w:sz w:val="20"/>
          <w:szCs w:val="20"/>
          <w:lang w:val="en-CA"/>
        </w:rPr>
        <w:t xml:space="preserve"> collaboratively through</w:t>
      </w:r>
      <w:r w:rsidR="00D770DC">
        <w:rPr>
          <w:rFonts w:ascii="Times New Roman" w:hAnsi="Times New Roman" w:cs="Times New Roman"/>
          <w:sz w:val="20"/>
          <w:szCs w:val="20"/>
          <w:lang w:val="en-CA"/>
        </w:rPr>
        <w:t xml:space="preserve"> </w:t>
      </w:r>
      <w:r w:rsidR="0080637F">
        <w:rPr>
          <w:rFonts w:ascii="Times New Roman" w:hAnsi="Times New Roman" w:cs="Times New Roman"/>
          <w:sz w:val="20"/>
          <w:szCs w:val="20"/>
          <w:lang w:val="en-CA"/>
        </w:rPr>
        <w:t xml:space="preserve">an </w:t>
      </w:r>
      <w:r w:rsidR="00C87B8C">
        <w:rPr>
          <w:rFonts w:ascii="Times New Roman" w:hAnsi="Times New Roman" w:cs="Times New Roman"/>
          <w:sz w:val="20"/>
          <w:szCs w:val="20"/>
          <w:lang w:val="en-CA"/>
        </w:rPr>
        <w:t>arms</w:t>
      </w:r>
      <w:r w:rsidR="0080637F">
        <w:rPr>
          <w:rFonts w:ascii="Times New Roman" w:hAnsi="Times New Roman" w:cs="Times New Roman"/>
          <w:sz w:val="20"/>
          <w:szCs w:val="20"/>
          <w:lang w:val="en-CA"/>
        </w:rPr>
        <w:t>-length</w:t>
      </w:r>
      <w:r w:rsidR="00D770DC">
        <w:rPr>
          <w:rFonts w:ascii="Times New Roman" w:hAnsi="Times New Roman" w:cs="Times New Roman"/>
          <w:sz w:val="20"/>
          <w:szCs w:val="20"/>
          <w:lang w:val="en-CA"/>
        </w:rPr>
        <w:t xml:space="preserve"> </w:t>
      </w:r>
      <w:r w:rsidR="0080637F">
        <w:rPr>
          <w:rFonts w:ascii="Times New Roman" w:hAnsi="Times New Roman" w:cs="Times New Roman"/>
          <w:sz w:val="20"/>
          <w:szCs w:val="20"/>
          <w:lang w:val="en-CA"/>
        </w:rPr>
        <w:t>partnership</w:t>
      </w:r>
      <w:r w:rsidR="00C87B8C">
        <w:rPr>
          <w:rFonts w:ascii="Times New Roman" w:hAnsi="Times New Roman" w:cs="Times New Roman"/>
          <w:sz w:val="20"/>
          <w:szCs w:val="20"/>
          <w:lang w:val="en-CA"/>
        </w:rPr>
        <w:t xml:space="preserve">. </w:t>
      </w:r>
    </w:p>
    <w:p w14:paraId="0155A3D2" w14:textId="46BED70E" w:rsidR="00073D85" w:rsidRPr="00C87B8C" w:rsidRDefault="00073D85" w:rsidP="00C87B8C">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Projection</w:t>
      </w:r>
      <w:r w:rsidR="00F109A4">
        <w:rPr>
          <w:rFonts w:ascii="Times New Roman" w:hAnsi="Times New Roman" w:cs="Times New Roman"/>
          <w:sz w:val="20"/>
          <w:szCs w:val="20"/>
          <w:lang w:val="en-CA"/>
        </w:rPr>
        <w:t>:</w:t>
      </w:r>
      <w:r w:rsidR="00C87B8C">
        <w:rPr>
          <w:rFonts w:ascii="Times New Roman" w:hAnsi="Times New Roman" w:cs="Times New Roman"/>
          <w:sz w:val="20"/>
          <w:szCs w:val="20"/>
          <w:lang w:val="en-CA"/>
        </w:rPr>
        <w:t xml:space="preserve"> Working in partnership with a credible research institute to collect, measure, and display complex race-based data could reduce time and increase efficiency with respect to delivering transparent information to the public. </w:t>
      </w:r>
      <w:r w:rsidR="00F119FF">
        <w:rPr>
          <w:rFonts w:ascii="Times New Roman" w:hAnsi="Times New Roman" w:cs="Times New Roman"/>
          <w:sz w:val="20"/>
          <w:szCs w:val="20"/>
          <w:lang w:val="en-CA"/>
        </w:rPr>
        <w:t>Throughout this partnership</w:t>
      </w:r>
      <w:r w:rsidR="00E438FC">
        <w:rPr>
          <w:rFonts w:ascii="Times New Roman" w:hAnsi="Times New Roman" w:cs="Times New Roman"/>
          <w:sz w:val="20"/>
          <w:szCs w:val="20"/>
          <w:lang w:val="en-CA"/>
        </w:rPr>
        <w:t>,</w:t>
      </w:r>
      <w:r w:rsidR="00C87B8C">
        <w:rPr>
          <w:rFonts w:ascii="Times New Roman" w:hAnsi="Times New Roman" w:cs="Times New Roman"/>
          <w:sz w:val="20"/>
          <w:szCs w:val="20"/>
          <w:lang w:val="en-CA"/>
        </w:rPr>
        <w:t xml:space="preserve"> the CCPA </w:t>
      </w:r>
      <w:r w:rsidR="00E438FC">
        <w:rPr>
          <w:rFonts w:ascii="Times New Roman" w:hAnsi="Times New Roman" w:cs="Times New Roman"/>
          <w:sz w:val="20"/>
          <w:szCs w:val="20"/>
          <w:lang w:val="en-CA"/>
        </w:rPr>
        <w:t xml:space="preserve">could provide new incentives for </w:t>
      </w:r>
      <w:r w:rsidR="00C87B8C">
        <w:rPr>
          <w:rFonts w:ascii="Times New Roman" w:hAnsi="Times New Roman" w:cs="Times New Roman"/>
          <w:sz w:val="20"/>
          <w:szCs w:val="20"/>
          <w:lang w:val="en-CA"/>
        </w:rPr>
        <w:t xml:space="preserve">the Government of Canada </w:t>
      </w:r>
      <w:r w:rsidR="00E438FC">
        <w:rPr>
          <w:rFonts w:ascii="Times New Roman" w:hAnsi="Times New Roman" w:cs="Times New Roman"/>
          <w:sz w:val="20"/>
          <w:szCs w:val="20"/>
          <w:lang w:val="en-CA"/>
        </w:rPr>
        <w:t>to</w:t>
      </w:r>
      <w:r w:rsidR="002A185B">
        <w:rPr>
          <w:rFonts w:ascii="Times New Roman" w:hAnsi="Times New Roman" w:cs="Times New Roman"/>
          <w:sz w:val="20"/>
          <w:szCs w:val="20"/>
          <w:lang w:val="en-CA"/>
        </w:rPr>
        <w:t xml:space="preserve"> </w:t>
      </w:r>
      <w:r w:rsidR="00E438FC">
        <w:rPr>
          <w:rFonts w:ascii="Times New Roman" w:hAnsi="Times New Roman" w:cs="Times New Roman"/>
          <w:sz w:val="20"/>
          <w:szCs w:val="20"/>
          <w:lang w:val="en-CA"/>
        </w:rPr>
        <w:t>foster new frameworks that enhance accessibility, availability, and applicability of race-based data.</w:t>
      </w:r>
    </w:p>
    <w:p w14:paraId="1076A8AA" w14:textId="0F73B48F" w:rsidR="00073D85" w:rsidRPr="00D82B6E" w:rsidRDefault="00073D85" w:rsidP="00E350C2">
      <w:pPr>
        <w:pStyle w:val="ListParagraph"/>
        <w:numPr>
          <w:ilvl w:val="0"/>
          <w:numId w:val="13"/>
        </w:numPr>
        <w:jc w:val="both"/>
        <w:rPr>
          <w:rFonts w:ascii="Times New Roman" w:hAnsi="Times New Roman" w:cs="Times New Roman"/>
          <w:sz w:val="20"/>
          <w:szCs w:val="20"/>
          <w:lang w:val="en-CA"/>
        </w:rPr>
      </w:pPr>
      <w:r w:rsidRPr="00D82B6E">
        <w:rPr>
          <w:rFonts w:ascii="Times New Roman" w:hAnsi="Times New Roman" w:cs="Times New Roman"/>
          <w:b/>
          <w:bCs/>
          <w:sz w:val="20"/>
          <w:szCs w:val="20"/>
          <w:lang w:val="en-CA"/>
        </w:rPr>
        <w:t>Analysis</w:t>
      </w:r>
      <w:r w:rsidR="00F109A4" w:rsidRPr="00D82B6E">
        <w:rPr>
          <w:rFonts w:ascii="Times New Roman" w:hAnsi="Times New Roman" w:cs="Times New Roman"/>
          <w:sz w:val="20"/>
          <w:szCs w:val="20"/>
          <w:lang w:val="en-CA"/>
        </w:rPr>
        <w:t xml:space="preserve">: </w:t>
      </w:r>
      <w:r w:rsidR="00C87B8C" w:rsidRPr="00D82B6E">
        <w:rPr>
          <w:rFonts w:ascii="Times New Roman" w:hAnsi="Times New Roman" w:cs="Times New Roman"/>
          <w:sz w:val="20"/>
          <w:szCs w:val="20"/>
          <w:lang w:val="en-CA"/>
        </w:rPr>
        <w:t xml:space="preserve">The CCPA is a renown </w:t>
      </w:r>
      <w:r w:rsidR="00307264" w:rsidRPr="00D82B6E">
        <w:rPr>
          <w:rFonts w:ascii="Times New Roman" w:hAnsi="Times New Roman" w:cs="Times New Roman"/>
          <w:sz w:val="20"/>
          <w:szCs w:val="20"/>
          <w:lang w:val="en-CA"/>
        </w:rPr>
        <w:t xml:space="preserve">independent and non-partisan research </w:t>
      </w:r>
      <w:r w:rsidR="00B63CC3" w:rsidRPr="00D82B6E">
        <w:rPr>
          <w:rFonts w:ascii="Times New Roman" w:hAnsi="Times New Roman" w:cs="Times New Roman"/>
          <w:sz w:val="20"/>
          <w:szCs w:val="20"/>
          <w:lang w:val="en-CA"/>
        </w:rPr>
        <w:t xml:space="preserve">institute </w:t>
      </w:r>
      <w:r w:rsidR="00307264" w:rsidRPr="00D82B6E">
        <w:rPr>
          <w:rFonts w:ascii="Times New Roman" w:hAnsi="Times New Roman" w:cs="Times New Roman"/>
          <w:sz w:val="20"/>
          <w:szCs w:val="20"/>
          <w:lang w:val="en-CA"/>
        </w:rPr>
        <w:t xml:space="preserve">that </w:t>
      </w:r>
      <w:r w:rsidR="004A1896" w:rsidRPr="00D82B6E">
        <w:rPr>
          <w:rFonts w:ascii="Times New Roman" w:hAnsi="Times New Roman" w:cs="Times New Roman"/>
          <w:sz w:val="20"/>
          <w:szCs w:val="20"/>
          <w:lang w:val="en-CA"/>
        </w:rPr>
        <w:t>is primarily concerned with issues of social, economic and environmental justice.</w:t>
      </w:r>
      <w:r w:rsidR="009D4C23" w:rsidRPr="00D82B6E">
        <w:rPr>
          <w:rFonts w:ascii="Times New Roman" w:hAnsi="Times New Roman" w:cs="Times New Roman"/>
          <w:sz w:val="20"/>
          <w:szCs w:val="20"/>
          <w:lang w:val="en-CA"/>
        </w:rPr>
        <w:t xml:space="preserve"> </w:t>
      </w:r>
      <w:r w:rsidR="00C87FB7" w:rsidRPr="00D82B6E">
        <w:rPr>
          <w:rFonts w:ascii="Times New Roman" w:hAnsi="Times New Roman" w:cs="Times New Roman"/>
          <w:sz w:val="20"/>
          <w:szCs w:val="20"/>
          <w:lang w:val="en-CA"/>
        </w:rPr>
        <w:t xml:space="preserve">Through a horizontal relationship, the </w:t>
      </w:r>
      <w:r w:rsidR="00F75CF4">
        <w:rPr>
          <w:rFonts w:ascii="Times New Roman" w:hAnsi="Times New Roman" w:cs="Times New Roman"/>
          <w:sz w:val="20"/>
          <w:szCs w:val="20"/>
          <w:lang w:val="en-CA"/>
        </w:rPr>
        <w:t xml:space="preserve">unique methods utilized by each institution, along with the </w:t>
      </w:r>
      <w:r w:rsidR="00C87FB7" w:rsidRPr="00D82B6E">
        <w:rPr>
          <w:rFonts w:ascii="Times New Roman" w:hAnsi="Times New Roman" w:cs="Times New Roman"/>
          <w:sz w:val="20"/>
          <w:szCs w:val="20"/>
          <w:lang w:val="en-CA"/>
        </w:rPr>
        <w:t xml:space="preserve">quality and depth of research from both CCPA divisions and the Government of Canada may </w:t>
      </w:r>
      <w:r w:rsidR="00717F84" w:rsidRPr="00D82B6E">
        <w:rPr>
          <w:rFonts w:ascii="Times New Roman" w:hAnsi="Times New Roman" w:cs="Times New Roman"/>
          <w:sz w:val="20"/>
          <w:szCs w:val="20"/>
          <w:lang w:val="en-CA"/>
        </w:rPr>
        <w:t>produce</w:t>
      </w:r>
      <w:r w:rsidR="00C87FB7" w:rsidRPr="00D82B6E">
        <w:rPr>
          <w:rFonts w:ascii="Times New Roman" w:hAnsi="Times New Roman" w:cs="Times New Roman"/>
          <w:sz w:val="20"/>
          <w:szCs w:val="20"/>
          <w:lang w:val="en-CA"/>
        </w:rPr>
        <w:t xml:space="preserve"> </w:t>
      </w:r>
      <w:r w:rsidR="00717F84" w:rsidRPr="00D82B6E">
        <w:rPr>
          <w:rFonts w:ascii="Times New Roman" w:hAnsi="Times New Roman" w:cs="Times New Roman"/>
          <w:sz w:val="20"/>
          <w:szCs w:val="20"/>
          <w:lang w:val="en-CA"/>
        </w:rPr>
        <w:t xml:space="preserve">the most </w:t>
      </w:r>
      <w:r w:rsidR="00536B7C" w:rsidRPr="00D82B6E">
        <w:rPr>
          <w:rFonts w:ascii="Times New Roman" w:hAnsi="Times New Roman" w:cs="Times New Roman"/>
          <w:sz w:val="20"/>
          <w:szCs w:val="20"/>
          <w:lang w:val="en-CA"/>
        </w:rPr>
        <w:t>transparent</w:t>
      </w:r>
      <w:r w:rsidR="00717F84" w:rsidRPr="00D82B6E">
        <w:rPr>
          <w:rFonts w:ascii="Times New Roman" w:hAnsi="Times New Roman" w:cs="Times New Roman"/>
          <w:sz w:val="20"/>
          <w:szCs w:val="20"/>
          <w:lang w:val="en-CA"/>
        </w:rPr>
        <w:t xml:space="preserve"> and </w:t>
      </w:r>
      <w:r w:rsidR="00536B7C" w:rsidRPr="00D82B6E">
        <w:rPr>
          <w:rFonts w:ascii="Times New Roman" w:hAnsi="Times New Roman" w:cs="Times New Roman"/>
          <w:sz w:val="20"/>
          <w:szCs w:val="20"/>
          <w:lang w:val="en-CA"/>
        </w:rPr>
        <w:t>non-partisan</w:t>
      </w:r>
      <w:r w:rsidR="00717F84" w:rsidRPr="00D82B6E">
        <w:rPr>
          <w:rFonts w:ascii="Times New Roman" w:hAnsi="Times New Roman" w:cs="Times New Roman"/>
          <w:sz w:val="20"/>
          <w:szCs w:val="20"/>
          <w:lang w:val="en-CA"/>
        </w:rPr>
        <w:t xml:space="preserve"> statistical databank across the country. </w:t>
      </w:r>
      <w:r w:rsidR="005E409F">
        <w:rPr>
          <w:rFonts w:ascii="Times New Roman" w:hAnsi="Times New Roman" w:cs="Times New Roman"/>
          <w:sz w:val="20"/>
          <w:szCs w:val="20"/>
          <w:lang w:val="en-CA"/>
        </w:rPr>
        <w:t>Although there are</w:t>
      </w:r>
      <w:r w:rsidR="005B11B4" w:rsidRPr="00D82B6E">
        <w:rPr>
          <w:rFonts w:ascii="Times New Roman" w:hAnsi="Times New Roman" w:cs="Times New Roman"/>
          <w:sz w:val="20"/>
          <w:szCs w:val="20"/>
          <w:lang w:val="en-CA"/>
        </w:rPr>
        <w:t xml:space="preserve"> competing interests</w:t>
      </w:r>
      <w:r w:rsidR="005E409F">
        <w:rPr>
          <w:rFonts w:ascii="Times New Roman" w:hAnsi="Times New Roman" w:cs="Times New Roman"/>
          <w:sz w:val="20"/>
          <w:szCs w:val="20"/>
          <w:lang w:val="en-CA"/>
        </w:rPr>
        <w:t xml:space="preserve"> that could weaken the feasibility of this policy option</w:t>
      </w:r>
      <w:r w:rsidR="005B11B4" w:rsidRPr="00D82B6E">
        <w:rPr>
          <w:rFonts w:ascii="Times New Roman" w:hAnsi="Times New Roman" w:cs="Times New Roman"/>
          <w:sz w:val="20"/>
          <w:szCs w:val="20"/>
          <w:lang w:val="en-CA"/>
        </w:rPr>
        <w:t xml:space="preserve">, </w:t>
      </w:r>
      <w:r w:rsidR="00D3425F">
        <w:rPr>
          <w:rFonts w:ascii="Times New Roman" w:hAnsi="Times New Roman" w:cs="Times New Roman"/>
          <w:sz w:val="20"/>
          <w:szCs w:val="20"/>
          <w:lang w:val="en-CA"/>
        </w:rPr>
        <w:t xml:space="preserve">establishment of a </w:t>
      </w:r>
      <w:r w:rsidR="009E1767" w:rsidRPr="00D82B6E">
        <w:rPr>
          <w:rFonts w:ascii="Times New Roman" w:hAnsi="Times New Roman" w:cs="Times New Roman"/>
          <w:sz w:val="20"/>
          <w:szCs w:val="20"/>
          <w:lang w:val="en-CA"/>
        </w:rPr>
        <w:t>shared</w:t>
      </w:r>
      <w:r w:rsidR="005B11B4" w:rsidRPr="00D82B6E">
        <w:rPr>
          <w:rFonts w:ascii="Times New Roman" w:hAnsi="Times New Roman" w:cs="Times New Roman"/>
          <w:sz w:val="20"/>
          <w:szCs w:val="20"/>
          <w:lang w:val="en-CA"/>
        </w:rPr>
        <w:t xml:space="preserve"> objective to provide </w:t>
      </w:r>
      <w:r w:rsidR="009E1767" w:rsidRPr="00D82B6E">
        <w:rPr>
          <w:rFonts w:ascii="Times New Roman" w:hAnsi="Times New Roman" w:cs="Times New Roman"/>
          <w:sz w:val="20"/>
          <w:szCs w:val="20"/>
          <w:lang w:val="en-CA"/>
        </w:rPr>
        <w:t xml:space="preserve">public, </w:t>
      </w:r>
      <w:r w:rsidR="00CC3F3A" w:rsidRPr="00D82B6E">
        <w:rPr>
          <w:rFonts w:ascii="Times New Roman" w:hAnsi="Times New Roman" w:cs="Times New Roman"/>
          <w:sz w:val="20"/>
          <w:szCs w:val="20"/>
          <w:lang w:val="en-CA"/>
        </w:rPr>
        <w:t>credible</w:t>
      </w:r>
      <w:r w:rsidR="009E1767" w:rsidRPr="00D82B6E">
        <w:rPr>
          <w:rFonts w:ascii="Times New Roman" w:hAnsi="Times New Roman" w:cs="Times New Roman"/>
          <w:sz w:val="20"/>
          <w:szCs w:val="20"/>
          <w:lang w:val="en-CA"/>
        </w:rPr>
        <w:t>,</w:t>
      </w:r>
      <w:r w:rsidR="00CC3F3A" w:rsidRPr="00D82B6E">
        <w:rPr>
          <w:rFonts w:ascii="Times New Roman" w:hAnsi="Times New Roman" w:cs="Times New Roman"/>
          <w:sz w:val="20"/>
          <w:szCs w:val="20"/>
          <w:lang w:val="en-CA"/>
        </w:rPr>
        <w:t xml:space="preserve"> and accurate </w:t>
      </w:r>
      <w:r w:rsidR="009E1767" w:rsidRPr="00D82B6E">
        <w:rPr>
          <w:rFonts w:ascii="Times New Roman" w:hAnsi="Times New Roman" w:cs="Times New Roman"/>
          <w:sz w:val="20"/>
          <w:szCs w:val="20"/>
          <w:lang w:val="en-CA"/>
        </w:rPr>
        <w:t xml:space="preserve">statistical </w:t>
      </w:r>
      <w:r w:rsidR="00CC3F3A" w:rsidRPr="00D82B6E">
        <w:rPr>
          <w:rFonts w:ascii="Times New Roman" w:hAnsi="Times New Roman" w:cs="Times New Roman"/>
          <w:sz w:val="20"/>
          <w:szCs w:val="20"/>
          <w:lang w:val="en-CA"/>
        </w:rPr>
        <w:t>information</w:t>
      </w:r>
      <w:r w:rsidR="00D3425F">
        <w:rPr>
          <w:rFonts w:ascii="Times New Roman" w:hAnsi="Times New Roman" w:cs="Times New Roman"/>
          <w:sz w:val="20"/>
          <w:szCs w:val="20"/>
          <w:lang w:val="en-CA"/>
        </w:rPr>
        <w:t xml:space="preserve"> </w:t>
      </w:r>
      <w:r w:rsidR="005E409F">
        <w:rPr>
          <w:rFonts w:ascii="Times New Roman" w:hAnsi="Times New Roman" w:cs="Times New Roman"/>
          <w:sz w:val="20"/>
          <w:szCs w:val="20"/>
          <w:lang w:val="en-CA"/>
        </w:rPr>
        <w:t>could entail production of</w:t>
      </w:r>
      <w:r w:rsidR="009E1767" w:rsidRPr="00D82B6E">
        <w:rPr>
          <w:rFonts w:ascii="Times New Roman" w:hAnsi="Times New Roman" w:cs="Times New Roman"/>
          <w:sz w:val="20"/>
          <w:szCs w:val="20"/>
          <w:lang w:val="en-CA"/>
        </w:rPr>
        <w:t xml:space="preserve"> a resourceful partnership </w:t>
      </w:r>
      <w:r w:rsidR="00E90051">
        <w:rPr>
          <w:rFonts w:ascii="Times New Roman" w:hAnsi="Times New Roman" w:cs="Times New Roman"/>
          <w:sz w:val="20"/>
          <w:szCs w:val="20"/>
          <w:lang w:val="en-CA"/>
        </w:rPr>
        <w:t>that</w:t>
      </w:r>
      <w:r w:rsidR="009E1767" w:rsidRPr="00D82B6E">
        <w:rPr>
          <w:rFonts w:ascii="Times New Roman" w:hAnsi="Times New Roman" w:cs="Times New Roman"/>
          <w:sz w:val="20"/>
          <w:szCs w:val="20"/>
          <w:lang w:val="en-CA"/>
        </w:rPr>
        <w:t xml:space="preserve"> </w:t>
      </w:r>
      <w:r w:rsidR="00A06EBC">
        <w:rPr>
          <w:rFonts w:ascii="Times New Roman" w:hAnsi="Times New Roman" w:cs="Times New Roman"/>
          <w:sz w:val="20"/>
          <w:szCs w:val="20"/>
          <w:lang w:val="en-CA"/>
        </w:rPr>
        <w:t>revolutionize</w:t>
      </w:r>
      <w:r w:rsidR="00E90051">
        <w:rPr>
          <w:rFonts w:ascii="Times New Roman" w:hAnsi="Times New Roman" w:cs="Times New Roman"/>
          <w:sz w:val="20"/>
          <w:szCs w:val="20"/>
          <w:lang w:val="en-CA"/>
        </w:rPr>
        <w:t>s</w:t>
      </w:r>
      <w:r w:rsidR="005B7E57">
        <w:rPr>
          <w:rFonts w:ascii="Times New Roman" w:hAnsi="Times New Roman" w:cs="Times New Roman"/>
          <w:sz w:val="20"/>
          <w:szCs w:val="20"/>
          <w:lang w:val="en-CA"/>
        </w:rPr>
        <w:t xml:space="preserve"> </w:t>
      </w:r>
      <w:r w:rsidR="009E1767" w:rsidRPr="00D82B6E">
        <w:rPr>
          <w:rFonts w:ascii="Times New Roman" w:hAnsi="Times New Roman" w:cs="Times New Roman"/>
          <w:sz w:val="20"/>
          <w:szCs w:val="20"/>
          <w:lang w:val="en-CA"/>
        </w:rPr>
        <w:t>the ways in which data collection</w:t>
      </w:r>
      <w:r w:rsidR="00D82B6E">
        <w:rPr>
          <w:rFonts w:ascii="Times New Roman" w:hAnsi="Times New Roman" w:cs="Times New Roman"/>
          <w:sz w:val="20"/>
          <w:szCs w:val="20"/>
          <w:lang w:val="en-CA"/>
        </w:rPr>
        <w:t xml:space="preserve"> is conducted</w:t>
      </w:r>
      <w:r w:rsidR="00FE2608">
        <w:rPr>
          <w:rFonts w:ascii="Times New Roman" w:hAnsi="Times New Roman" w:cs="Times New Roman"/>
          <w:sz w:val="20"/>
          <w:szCs w:val="20"/>
          <w:lang w:val="en-CA"/>
        </w:rPr>
        <w:t xml:space="preserve"> (</w:t>
      </w:r>
      <w:proofErr w:type="gramStart"/>
      <w:r w:rsidR="00FE2608">
        <w:rPr>
          <w:rFonts w:ascii="Times New Roman" w:hAnsi="Times New Roman" w:cs="Times New Roman"/>
          <w:sz w:val="20"/>
          <w:szCs w:val="20"/>
          <w:lang w:val="en-CA"/>
        </w:rPr>
        <w:t>i.e.</w:t>
      </w:r>
      <w:proofErr w:type="gramEnd"/>
      <w:r w:rsidR="00FE2608">
        <w:rPr>
          <w:rFonts w:ascii="Times New Roman" w:hAnsi="Times New Roman" w:cs="Times New Roman"/>
          <w:sz w:val="20"/>
          <w:szCs w:val="20"/>
          <w:lang w:val="en-CA"/>
        </w:rPr>
        <w:t xml:space="preserve"> </w:t>
      </w:r>
      <w:r w:rsidR="00862288">
        <w:rPr>
          <w:rFonts w:ascii="Times New Roman" w:hAnsi="Times New Roman" w:cs="Times New Roman"/>
          <w:sz w:val="20"/>
          <w:szCs w:val="20"/>
          <w:lang w:val="en-CA"/>
        </w:rPr>
        <w:t>collection and disclosure</w:t>
      </w:r>
      <w:r w:rsidR="00FE2608">
        <w:rPr>
          <w:rFonts w:ascii="Times New Roman" w:hAnsi="Times New Roman" w:cs="Times New Roman"/>
          <w:sz w:val="20"/>
          <w:szCs w:val="20"/>
          <w:lang w:val="en-CA"/>
        </w:rPr>
        <w:t xml:space="preserve"> of accurate </w:t>
      </w:r>
      <w:r w:rsidR="00411CC9">
        <w:rPr>
          <w:rFonts w:ascii="Times New Roman" w:hAnsi="Times New Roman" w:cs="Times New Roman"/>
          <w:sz w:val="20"/>
          <w:szCs w:val="20"/>
          <w:lang w:val="en-CA"/>
        </w:rPr>
        <w:t>race-based data</w:t>
      </w:r>
      <w:r w:rsidR="00F83452">
        <w:rPr>
          <w:rFonts w:ascii="Times New Roman" w:hAnsi="Times New Roman" w:cs="Times New Roman"/>
          <w:sz w:val="20"/>
          <w:szCs w:val="20"/>
          <w:lang w:val="en-CA"/>
        </w:rPr>
        <w:t>).</w:t>
      </w:r>
    </w:p>
    <w:p w14:paraId="6DD054B4" w14:textId="6C4E7772" w:rsidR="009F11AF" w:rsidRPr="00B54657" w:rsidRDefault="009F11AF" w:rsidP="00631F74">
      <w:pPr>
        <w:jc w:val="both"/>
        <w:rPr>
          <w:rFonts w:ascii="Times New Roman" w:hAnsi="Times New Roman" w:cs="Times New Roman"/>
          <w:sz w:val="20"/>
          <w:szCs w:val="20"/>
          <w:lang w:val="en-CA"/>
        </w:rPr>
      </w:pPr>
    </w:p>
    <w:p w14:paraId="19494C93" w14:textId="4BFCC57B" w:rsidR="009F11AF" w:rsidRPr="00B54657" w:rsidRDefault="009F11AF" w:rsidP="00631F74">
      <w:pPr>
        <w:jc w:val="both"/>
        <w:rPr>
          <w:rFonts w:ascii="Times New Roman" w:hAnsi="Times New Roman" w:cs="Times New Roman"/>
          <w:b/>
          <w:bCs/>
          <w:sz w:val="20"/>
          <w:szCs w:val="20"/>
          <w:u w:val="single"/>
          <w:lang w:val="en-CA"/>
        </w:rPr>
      </w:pPr>
      <w:r w:rsidRPr="00B54657">
        <w:rPr>
          <w:rFonts w:ascii="Times New Roman" w:hAnsi="Times New Roman" w:cs="Times New Roman"/>
          <w:i/>
          <w:iCs/>
          <w:sz w:val="20"/>
          <w:szCs w:val="20"/>
          <w:lang w:val="en-CA"/>
        </w:rPr>
        <w:t xml:space="preserve">3. Option Three: </w:t>
      </w:r>
      <w:r w:rsidR="006355F1" w:rsidRPr="00B54657">
        <w:rPr>
          <w:rFonts w:ascii="Times New Roman" w:hAnsi="Times New Roman" w:cs="Times New Roman"/>
          <w:sz w:val="20"/>
          <w:szCs w:val="20"/>
          <w:lang w:val="en-CA"/>
        </w:rPr>
        <w:t>The Government of Canada introduce</w:t>
      </w:r>
      <w:r w:rsidR="00742527" w:rsidRPr="00B54657">
        <w:rPr>
          <w:rFonts w:ascii="Times New Roman" w:hAnsi="Times New Roman" w:cs="Times New Roman"/>
          <w:sz w:val="20"/>
          <w:szCs w:val="20"/>
          <w:lang w:val="en-CA"/>
        </w:rPr>
        <w:t>s</w:t>
      </w:r>
      <w:r w:rsidR="006355F1" w:rsidRPr="00B54657">
        <w:rPr>
          <w:rFonts w:ascii="Times New Roman" w:hAnsi="Times New Roman" w:cs="Times New Roman"/>
          <w:sz w:val="20"/>
          <w:szCs w:val="20"/>
          <w:lang w:val="en-CA"/>
        </w:rPr>
        <w:t xml:space="preserve"> legislation </w:t>
      </w:r>
      <w:r w:rsidR="00E428D7" w:rsidRPr="00B54657">
        <w:rPr>
          <w:rFonts w:ascii="Times New Roman" w:hAnsi="Times New Roman" w:cs="Times New Roman"/>
          <w:sz w:val="20"/>
          <w:szCs w:val="20"/>
          <w:lang w:val="en-CA"/>
        </w:rPr>
        <w:t>enforcing the permanency</w:t>
      </w:r>
      <w:r w:rsidR="00467FCF" w:rsidRPr="00B54657">
        <w:rPr>
          <w:rFonts w:ascii="Times New Roman" w:hAnsi="Times New Roman" w:cs="Times New Roman"/>
          <w:sz w:val="20"/>
          <w:szCs w:val="20"/>
          <w:lang w:val="en-CA"/>
        </w:rPr>
        <w:t>, standardization,</w:t>
      </w:r>
      <w:r w:rsidR="00E428D7" w:rsidRPr="00B54657">
        <w:rPr>
          <w:rFonts w:ascii="Times New Roman" w:hAnsi="Times New Roman" w:cs="Times New Roman"/>
          <w:sz w:val="20"/>
          <w:szCs w:val="20"/>
          <w:lang w:val="en-CA"/>
        </w:rPr>
        <w:t xml:space="preserve"> and ongoing collection of race-based data </w:t>
      </w:r>
      <w:r w:rsidR="00BF44BF">
        <w:rPr>
          <w:rFonts w:ascii="Times New Roman" w:hAnsi="Times New Roman" w:cs="Times New Roman"/>
          <w:sz w:val="20"/>
          <w:szCs w:val="20"/>
          <w:lang w:val="en-CA"/>
        </w:rPr>
        <w:t xml:space="preserve">at the federal level </w:t>
      </w:r>
      <w:r w:rsidR="00E428D7" w:rsidRPr="00B54657">
        <w:rPr>
          <w:rFonts w:ascii="Times New Roman" w:hAnsi="Times New Roman" w:cs="Times New Roman"/>
          <w:sz w:val="20"/>
          <w:szCs w:val="20"/>
          <w:lang w:val="en-CA"/>
        </w:rPr>
        <w:t>that are measured proportionally to white (or Caucasian) study samples.</w:t>
      </w:r>
      <w:r w:rsidR="002E4187" w:rsidRPr="00B54657">
        <w:rPr>
          <w:rFonts w:ascii="Times New Roman" w:hAnsi="Times New Roman" w:cs="Times New Roman"/>
          <w:sz w:val="20"/>
          <w:szCs w:val="20"/>
          <w:lang w:val="en-CA"/>
        </w:rPr>
        <w:t xml:space="preserve"> *</w:t>
      </w:r>
      <w:r w:rsidR="002E4187" w:rsidRPr="00B54657">
        <w:rPr>
          <w:rFonts w:ascii="Times New Roman" w:hAnsi="Times New Roman" w:cs="Times New Roman"/>
          <w:b/>
          <w:bCs/>
          <w:sz w:val="20"/>
          <w:szCs w:val="20"/>
          <w:u w:val="single"/>
          <w:lang w:val="en-CA"/>
        </w:rPr>
        <w:t>Recommended Option</w:t>
      </w:r>
    </w:p>
    <w:p w14:paraId="55BD8128" w14:textId="55C94332"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Implementation</w:t>
      </w:r>
      <w:r w:rsidR="00203485">
        <w:rPr>
          <w:rFonts w:ascii="Times New Roman" w:hAnsi="Times New Roman" w:cs="Times New Roman"/>
          <w:sz w:val="20"/>
          <w:szCs w:val="20"/>
          <w:lang w:val="en-CA"/>
        </w:rPr>
        <w:t xml:space="preserve">: </w:t>
      </w:r>
      <w:r w:rsidR="00BF0A0A">
        <w:rPr>
          <w:rFonts w:ascii="Times New Roman" w:hAnsi="Times New Roman" w:cs="Times New Roman"/>
          <w:sz w:val="20"/>
          <w:szCs w:val="20"/>
          <w:lang w:val="en-CA"/>
        </w:rPr>
        <w:t>Introduce standardized data collection and usage strategy that promotes anti-racism in organizational work culture. Standards can include modif</w:t>
      </w:r>
      <w:r w:rsidR="006133CD">
        <w:rPr>
          <w:rFonts w:ascii="Times New Roman" w:hAnsi="Times New Roman" w:cs="Times New Roman"/>
          <w:sz w:val="20"/>
          <w:szCs w:val="20"/>
          <w:lang w:val="en-CA"/>
        </w:rPr>
        <w:t xml:space="preserve">ied mandates of the Ontario Government’s </w:t>
      </w:r>
      <w:r w:rsidR="006133CD">
        <w:rPr>
          <w:rFonts w:ascii="Times New Roman" w:hAnsi="Times New Roman" w:cs="Times New Roman"/>
          <w:i/>
          <w:iCs/>
          <w:sz w:val="20"/>
          <w:szCs w:val="20"/>
          <w:lang w:val="en-CA"/>
        </w:rPr>
        <w:t>Anti-Racism Data Standards</w:t>
      </w:r>
      <w:r w:rsidR="00217D90">
        <w:rPr>
          <w:rFonts w:ascii="Times New Roman" w:hAnsi="Times New Roman" w:cs="Times New Roman"/>
          <w:sz w:val="20"/>
          <w:szCs w:val="20"/>
          <w:lang w:val="en-CA"/>
        </w:rPr>
        <w:t xml:space="preserve">. </w:t>
      </w:r>
    </w:p>
    <w:p w14:paraId="6210C2B5" w14:textId="71498AF0" w:rsidR="00073D85" w:rsidRPr="00B54657"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Projection</w:t>
      </w:r>
      <w:r w:rsidR="00372F71">
        <w:rPr>
          <w:rFonts w:ascii="Times New Roman" w:hAnsi="Times New Roman" w:cs="Times New Roman"/>
          <w:sz w:val="20"/>
          <w:szCs w:val="20"/>
          <w:lang w:val="en-CA"/>
        </w:rPr>
        <w:t xml:space="preserve">: </w:t>
      </w:r>
      <w:r w:rsidR="00273A0E">
        <w:rPr>
          <w:rFonts w:ascii="Times New Roman" w:hAnsi="Times New Roman" w:cs="Times New Roman"/>
          <w:sz w:val="20"/>
          <w:szCs w:val="20"/>
          <w:lang w:val="en-CA"/>
        </w:rPr>
        <w:t>Legislation</w:t>
      </w:r>
      <w:r w:rsidR="00BF4E3D">
        <w:rPr>
          <w:rFonts w:ascii="Times New Roman" w:hAnsi="Times New Roman" w:cs="Times New Roman"/>
          <w:sz w:val="20"/>
          <w:szCs w:val="20"/>
          <w:lang w:val="en-CA"/>
        </w:rPr>
        <w:t xml:space="preserve"> </w:t>
      </w:r>
      <w:r w:rsidR="00273A0E">
        <w:rPr>
          <w:rFonts w:ascii="Times New Roman" w:hAnsi="Times New Roman" w:cs="Times New Roman"/>
          <w:sz w:val="20"/>
          <w:szCs w:val="20"/>
          <w:lang w:val="en-CA"/>
        </w:rPr>
        <w:t xml:space="preserve">mandates the importance of race-based data </w:t>
      </w:r>
      <w:r w:rsidR="009E7EC2">
        <w:rPr>
          <w:rFonts w:ascii="Times New Roman" w:hAnsi="Times New Roman" w:cs="Times New Roman"/>
          <w:sz w:val="20"/>
          <w:szCs w:val="20"/>
          <w:lang w:val="en-CA"/>
        </w:rPr>
        <w:t xml:space="preserve">and </w:t>
      </w:r>
      <w:r w:rsidR="002B54B5">
        <w:rPr>
          <w:rFonts w:ascii="Times New Roman" w:hAnsi="Times New Roman" w:cs="Times New Roman"/>
          <w:sz w:val="20"/>
          <w:szCs w:val="20"/>
          <w:lang w:val="en-CA"/>
        </w:rPr>
        <w:t xml:space="preserve">could produce </w:t>
      </w:r>
      <w:r w:rsidR="00273A0E">
        <w:rPr>
          <w:rFonts w:ascii="Times New Roman" w:hAnsi="Times New Roman" w:cs="Times New Roman"/>
          <w:sz w:val="20"/>
          <w:szCs w:val="20"/>
          <w:lang w:val="en-CA"/>
        </w:rPr>
        <w:t>future</w:t>
      </w:r>
      <w:r w:rsidR="002B54B5">
        <w:rPr>
          <w:rFonts w:ascii="Times New Roman" w:hAnsi="Times New Roman" w:cs="Times New Roman"/>
          <w:sz w:val="20"/>
          <w:szCs w:val="20"/>
          <w:lang w:val="en-CA"/>
        </w:rPr>
        <w:t xml:space="preserve"> incentives across industries and </w:t>
      </w:r>
      <w:r w:rsidR="00350D3B">
        <w:rPr>
          <w:rFonts w:ascii="Times New Roman" w:hAnsi="Times New Roman" w:cs="Times New Roman"/>
          <w:sz w:val="20"/>
          <w:szCs w:val="20"/>
          <w:lang w:val="en-CA"/>
        </w:rPr>
        <w:t>sectors</w:t>
      </w:r>
      <w:r w:rsidR="00BF44BF">
        <w:rPr>
          <w:rFonts w:ascii="Times New Roman" w:hAnsi="Times New Roman" w:cs="Times New Roman"/>
          <w:sz w:val="20"/>
          <w:szCs w:val="20"/>
          <w:lang w:val="en-CA"/>
        </w:rPr>
        <w:t xml:space="preserve"> to engage in routine race-based data collection and strategies </w:t>
      </w:r>
      <w:r w:rsidR="009E7EC2">
        <w:rPr>
          <w:rFonts w:ascii="Times New Roman" w:hAnsi="Times New Roman" w:cs="Times New Roman"/>
          <w:sz w:val="20"/>
          <w:szCs w:val="20"/>
          <w:lang w:val="en-CA"/>
        </w:rPr>
        <w:t xml:space="preserve">allowing for </w:t>
      </w:r>
      <w:r w:rsidR="00BF44BF">
        <w:rPr>
          <w:rFonts w:ascii="Times New Roman" w:hAnsi="Times New Roman" w:cs="Times New Roman"/>
          <w:sz w:val="20"/>
          <w:szCs w:val="20"/>
          <w:lang w:val="en-CA"/>
        </w:rPr>
        <w:t>self-identification</w:t>
      </w:r>
      <w:r w:rsidR="009E7EC2">
        <w:rPr>
          <w:rFonts w:ascii="Times New Roman" w:hAnsi="Times New Roman" w:cs="Times New Roman"/>
          <w:sz w:val="20"/>
          <w:szCs w:val="20"/>
          <w:lang w:val="en-CA"/>
        </w:rPr>
        <w:t xml:space="preserve">. </w:t>
      </w:r>
    </w:p>
    <w:p w14:paraId="380A782A" w14:textId="3DC1EC5A" w:rsidR="00073D85" w:rsidRDefault="00073D85" w:rsidP="00073D85">
      <w:pPr>
        <w:pStyle w:val="ListParagraph"/>
        <w:numPr>
          <w:ilvl w:val="0"/>
          <w:numId w:val="13"/>
        </w:numPr>
        <w:jc w:val="both"/>
        <w:rPr>
          <w:rFonts w:ascii="Times New Roman" w:hAnsi="Times New Roman" w:cs="Times New Roman"/>
          <w:sz w:val="20"/>
          <w:szCs w:val="20"/>
          <w:lang w:val="en-CA"/>
        </w:rPr>
      </w:pPr>
      <w:r w:rsidRPr="00B54657">
        <w:rPr>
          <w:rFonts w:ascii="Times New Roman" w:hAnsi="Times New Roman" w:cs="Times New Roman"/>
          <w:b/>
          <w:bCs/>
          <w:sz w:val="20"/>
          <w:szCs w:val="20"/>
          <w:lang w:val="en-CA"/>
        </w:rPr>
        <w:t>Analysis</w:t>
      </w:r>
      <w:r w:rsidR="00764302">
        <w:rPr>
          <w:rFonts w:ascii="Times New Roman" w:hAnsi="Times New Roman" w:cs="Times New Roman"/>
          <w:b/>
          <w:bCs/>
          <w:sz w:val="20"/>
          <w:szCs w:val="20"/>
          <w:lang w:val="en-CA"/>
        </w:rPr>
        <w:t xml:space="preserve"> &amp; Reasons for Recommendation</w:t>
      </w:r>
      <w:r w:rsidR="005B11B4">
        <w:rPr>
          <w:rFonts w:ascii="Times New Roman" w:hAnsi="Times New Roman" w:cs="Times New Roman"/>
          <w:sz w:val="20"/>
          <w:szCs w:val="20"/>
          <w:lang w:val="en-CA"/>
        </w:rPr>
        <w:t xml:space="preserve">: </w:t>
      </w:r>
      <w:r w:rsidR="00CE35A0">
        <w:rPr>
          <w:rFonts w:ascii="Times New Roman" w:hAnsi="Times New Roman" w:cs="Times New Roman"/>
          <w:sz w:val="20"/>
          <w:szCs w:val="20"/>
          <w:lang w:val="en-CA"/>
        </w:rPr>
        <w:t>Canada</w:t>
      </w:r>
      <w:r w:rsidR="00215BCA">
        <w:rPr>
          <w:rFonts w:ascii="Times New Roman" w:hAnsi="Times New Roman" w:cs="Times New Roman"/>
          <w:sz w:val="20"/>
          <w:szCs w:val="20"/>
          <w:lang w:val="en-CA"/>
        </w:rPr>
        <w:t xml:space="preserve"> advance</w:t>
      </w:r>
      <w:r w:rsidR="003F07DE">
        <w:rPr>
          <w:rFonts w:ascii="Times New Roman" w:hAnsi="Times New Roman" w:cs="Times New Roman"/>
          <w:sz w:val="20"/>
          <w:szCs w:val="20"/>
          <w:lang w:val="en-CA"/>
        </w:rPr>
        <w:t>s</w:t>
      </w:r>
      <w:r w:rsidR="00215BCA">
        <w:rPr>
          <w:rFonts w:ascii="Times New Roman" w:hAnsi="Times New Roman" w:cs="Times New Roman"/>
          <w:sz w:val="20"/>
          <w:szCs w:val="20"/>
          <w:lang w:val="en-CA"/>
        </w:rPr>
        <w:t xml:space="preserve"> existing commitment</w:t>
      </w:r>
      <w:r w:rsidR="003F07DE">
        <w:rPr>
          <w:rFonts w:ascii="Times New Roman" w:hAnsi="Times New Roman" w:cs="Times New Roman"/>
          <w:sz w:val="20"/>
          <w:szCs w:val="20"/>
          <w:lang w:val="en-CA"/>
        </w:rPr>
        <w:t>s</w:t>
      </w:r>
      <w:r w:rsidR="00215BCA">
        <w:rPr>
          <w:rFonts w:ascii="Times New Roman" w:hAnsi="Times New Roman" w:cs="Times New Roman"/>
          <w:sz w:val="20"/>
          <w:szCs w:val="20"/>
          <w:lang w:val="en-CA"/>
        </w:rPr>
        <w:t xml:space="preserve"> </w:t>
      </w:r>
      <w:r w:rsidR="00CE35A0">
        <w:rPr>
          <w:rFonts w:ascii="Times New Roman" w:hAnsi="Times New Roman" w:cs="Times New Roman"/>
          <w:sz w:val="20"/>
          <w:szCs w:val="20"/>
          <w:lang w:val="en-CA"/>
        </w:rPr>
        <w:t xml:space="preserve">to multiculturalism </w:t>
      </w:r>
      <w:r w:rsidR="00215BCA">
        <w:rPr>
          <w:rFonts w:ascii="Times New Roman" w:hAnsi="Times New Roman" w:cs="Times New Roman"/>
          <w:sz w:val="20"/>
          <w:szCs w:val="20"/>
          <w:lang w:val="en-CA"/>
        </w:rPr>
        <w:t>through better data collection practices – that is,</w:t>
      </w:r>
      <w:r w:rsidR="001A6BFC">
        <w:rPr>
          <w:rFonts w:ascii="Times New Roman" w:hAnsi="Times New Roman" w:cs="Times New Roman"/>
          <w:sz w:val="20"/>
          <w:szCs w:val="20"/>
          <w:lang w:val="en-CA"/>
        </w:rPr>
        <w:t xml:space="preserve"> investing more political and economic resources to address</w:t>
      </w:r>
      <w:r w:rsidR="008C3CA6">
        <w:rPr>
          <w:rFonts w:ascii="Times New Roman" w:hAnsi="Times New Roman" w:cs="Times New Roman"/>
          <w:sz w:val="20"/>
          <w:szCs w:val="20"/>
          <w:lang w:val="en-CA"/>
        </w:rPr>
        <w:t xml:space="preserve"> systemic racism by way of enhancing </w:t>
      </w:r>
      <w:r w:rsidR="008C3CA6">
        <w:rPr>
          <w:rFonts w:ascii="Times New Roman" w:hAnsi="Times New Roman" w:cs="Times New Roman"/>
          <w:sz w:val="20"/>
          <w:szCs w:val="20"/>
          <w:lang w:val="en-CA"/>
        </w:rPr>
        <w:lastRenderedPageBreak/>
        <w:t xml:space="preserve">awareness of racial discrimination in the labour force and unequal access to public health. </w:t>
      </w:r>
      <w:r w:rsidR="00CE35A0">
        <w:rPr>
          <w:rFonts w:ascii="Times New Roman" w:hAnsi="Times New Roman" w:cs="Times New Roman"/>
          <w:sz w:val="20"/>
          <w:szCs w:val="20"/>
          <w:lang w:val="en-CA"/>
        </w:rPr>
        <w:t xml:space="preserve"> </w:t>
      </w:r>
      <w:r w:rsidR="00B10383">
        <w:rPr>
          <w:rFonts w:ascii="Times New Roman" w:hAnsi="Times New Roman" w:cs="Times New Roman"/>
          <w:sz w:val="20"/>
          <w:szCs w:val="20"/>
          <w:lang w:val="en-CA"/>
        </w:rPr>
        <w:t>This option is not only cost efficient as Statistics Canada was well equipped to conduct</w:t>
      </w:r>
      <w:r w:rsidR="005B11B4">
        <w:rPr>
          <w:rFonts w:ascii="Times New Roman" w:hAnsi="Times New Roman" w:cs="Times New Roman"/>
          <w:sz w:val="20"/>
          <w:szCs w:val="20"/>
          <w:lang w:val="en-CA"/>
        </w:rPr>
        <w:t xml:space="preserve"> </w:t>
      </w:r>
      <w:r w:rsidR="00B10383">
        <w:rPr>
          <w:rFonts w:ascii="Times New Roman" w:hAnsi="Times New Roman" w:cs="Times New Roman"/>
          <w:sz w:val="20"/>
          <w:szCs w:val="20"/>
          <w:lang w:val="en-CA"/>
        </w:rPr>
        <w:t xml:space="preserve">statistical </w:t>
      </w:r>
      <w:r w:rsidR="00156B69">
        <w:rPr>
          <w:rFonts w:ascii="Times New Roman" w:hAnsi="Times New Roman" w:cs="Times New Roman"/>
          <w:sz w:val="20"/>
          <w:szCs w:val="20"/>
          <w:lang w:val="en-CA"/>
        </w:rPr>
        <w:t>analyses</w:t>
      </w:r>
      <w:r w:rsidR="005B11B4">
        <w:rPr>
          <w:rFonts w:ascii="Times New Roman" w:hAnsi="Times New Roman" w:cs="Times New Roman"/>
          <w:sz w:val="20"/>
          <w:szCs w:val="20"/>
          <w:lang w:val="en-CA"/>
        </w:rPr>
        <w:t xml:space="preserve"> of race-based data between 2019 and 2020</w:t>
      </w:r>
      <w:r w:rsidR="00156B69">
        <w:rPr>
          <w:rFonts w:ascii="Times New Roman" w:hAnsi="Times New Roman" w:cs="Times New Roman"/>
          <w:sz w:val="20"/>
          <w:szCs w:val="20"/>
          <w:lang w:val="en-CA"/>
        </w:rPr>
        <w:t xml:space="preserve"> in the absence of mandates</w:t>
      </w:r>
      <w:r w:rsidR="00B10383">
        <w:rPr>
          <w:rFonts w:ascii="Times New Roman" w:hAnsi="Times New Roman" w:cs="Times New Roman"/>
          <w:sz w:val="20"/>
          <w:szCs w:val="20"/>
          <w:lang w:val="en-CA"/>
        </w:rPr>
        <w:t xml:space="preserve">, but also </w:t>
      </w:r>
      <w:r w:rsidR="00CD0972">
        <w:rPr>
          <w:rFonts w:ascii="Times New Roman" w:hAnsi="Times New Roman" w:cs="Times New Roman"/>
          <w:sz w:val="20"/>
          <w:szCs w:val="20"/>
          <w:lang w:val="en-CA"/>
        </w:rPr>
        <w:t>a significant step toward</w:t>
      </w:r>
      <w:r w:rsidR="00156B69">
        <w:rPr>
          <w:rFonts w:ascii="Times New Roman" w:hAnsi="Times New Roman" w:cs="Times New Roman"/>
          <w:sz w:val="20"/>
          <w:szCs w:val="20"/>
          <w:lang w:val="en-CA"/>
        </w:rPr>
        <w:t xml:space="preserve"> </w:t>
      </w:r>
      <w:r w:rsidR="00CF3F1B">
        <w:rPr>
          <w:rFonts w:ascii="Times New Roman" w:hAnsi="Times New Roman" w:cs="Times New Roman"/>
          <w:sz w:val="20"/>
          <w:szCs w:val="20"/>
          <w:lang w:val="en-CA"/>
        </w:rPr>
        <w:t xml:space="preserve">reducing social and economic barriers for racialized Canadians because race-based data </w:t>
      </w:r>
      <w:r w:rsidR="00E66FFC">
        <w:rPr>
          <w:rFonts w:ascii="Times New Roman" w:hAnsi="Times New Roman" w:cs="Times New Roman"/>
          <w:sz w:val="20"/>
          <w:szCs w:val="20"/>
          <w:lang w:val="en-CA"/>
        </w:rPr>
        <w:t xml:space="preserve">enables all </w:t>
      </w:r>
      <w:r w:rsidR="003562E2">
        <w:rPr>
          <w:rFonts w:ascii="Times New Roman" w:hAnsi="Times New Roman" w:cs="Times New Roman"/>
          <w:sz w:val="20"/>
          <w:szCs w:val="20"/>
          <w:lang w:val="en-CA"/>
        </w:rPr>
        <w:t>actors</w:t>
      </w:r>
      <w:r w:rsidR="00E66FFC">
        <w:rPr>
          <w:rFonts w:ascii="Times New Roman" w:hAnsi="Times New Roman" w:cs="Times New Roman"/>
          <w:sz w:val="20"/>
          <w:szCs w:val="20"/>
          <w:lang w:val="en-CA"/>
        </w:rPr>
        <w:t xml:space="preserve"> to</w:t>
      </w:r>
      <w:r w:rsidR="000E2315">
        <w:rPr>
          <w:rFonts w:ascii="Times New Roman" w:hAnsi="Times New Roman" w:cs="Times New Roman"/>
          <w:sz w:val="20"/>
          <w:szCs w:val="20"/>
          <w:lang w:val="en-CA"/>
        </w:rPr>
        <w:t xml:space="preserve"> measur</w:t>
      </w:r>
      <w:r w:rsidR="00E66FFC">
        <w:rPr>
          <w:rFonts w:ascii="Times New Roman" w:hAnsi="Times New Roman" w:cs="Times New Roman"/>
          <w:sz w:val="20"/>
          <w:szCs w:val="20"/>
          <w:lang w:val="en-CA"/>
        </w:rPr>
        <w:t xml:space="preserve">e </w:t>
      </w:r>
      <w:r w:rsidR="00A92FA7">
        <w:rPr>
          <w:rFonts w:ascii="Times New Roman" w:hAnsi="Times New Roman" w:cs="Times New Roman"/>
          <w:sz w:val="20"/>
          <w:szCs w:val="20"/>
          <w:lang w:val="en-CA"/>
        </w:rPr>
        <w:t xml:space="preserve">experiences of </w:t>
      </w:r>
      <w:r w:rsidR="00E66FFC">
        <w:rPr>
          <w:rFonts w:ascii="Times New Roman" w:hAnsi="Times New Roman" w:cs="Times New Roman"/>
          <w:sz w:val="20"/>
          <w:szCs w:val="20"/>
          <w:lang w:val="en-CA"/>
        </w:rPr>
        <w:t>racism</w:t>
      </w:r>
      <w:r w:rsidR="000E2315">
        <w:rPr>
          <w:rFonts w:ascii="Times New Roman" w:hAnsi="Times New Roman" w:cs="Times New Roman"/>
          <w:sz w:val="20"/>
          <w:szCs w:val="20"/>
          <w:lang w:val="en-CA"/>
        </w:rPr>
        <w:t>.</w:t>
      </w:r>
    </w:p>
    <w:p w14:paraId="6647F96A" w14:textId="0229D2E7" w:rsidR="00CC1B2F" w:rsidRDefault="00CC1B2F" w:rsidP="00CC1B2F">
      <w:pPr>
        <w:jc w:val="both"/>
        <w:rPr>
          <w:rFonts w:ascii="Times New Roman" w:hAnsi="Times New Roman" w:cs="Times New Roman"/>
          <w:sz w:val="20"/>
          <w:szCs w:val="20"/>
          <w:lang w:val="en-CA"/>
        </w:rPr>
      </w:pPr>
    </w:p>
    <w:p w14:paraId="198CA403" w14:textId="77777777" w:rsidR="008863EB" w:rsidRDefault="008863EB" w:rsidP="00CC1B2F">
      <w:pPr>
        <w:jc w:val="both"/>
        <w:rPr>
          <w:rFonts w:ascii="Times New Roman" w:hAnsi="Times New Roman" w:cs="Times New Roman"/>
          <w:sz w:val="20"/>
          <w:szCs w:val="20"/>
          <w:lang w:val="en-CA"/>
        </w:rPr>
      </w:pPr>
    </w:p>
    <w:p w14:paraId="051940C0" w14:textId="437CD47E" w:rsidR="008863EB" w:rsidRDefault="008863EB" w:rsidP="008863EB">
      <w:pPr>
        <w:jc w:val="center"/>
        <w:rPr>
          <w:rFonts w:ascii="Times New Roman" w:hAnsi="Times New Roman" w:cs="Times New Roman"/>
          <w:sz w:val="20"/>
          <w:szCs w:val="20"/>
          <w:lang w:val="en-CA"/>
        </w:rPr>
      </w:pPr>
      <w:r>
        <w:rPr>
          <w:rFonts w:ascii="Times New Roman" w:hAnsi="Times New Roman" w:cs="Times New Roman"/>
          <w:sz w:val="20"/>
          <w:szCs w:val="20"/>
          <w:lang w:val="en-CA"/>
        </w:rPr>
        <w:t>References</w:t>
      </w:r>
    </w:p>
    <w:p w14:paraId="179E0119"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sz w:val="20"/>
          <w:szCs w:val="20"/>
        </w:rPr>
        <w:fldChar w:fldCharType="begin"/>
      </w:r>
      <w:r w:rsidRPr="008863EB">
        <w:rPr>
          <w:rFonts w:ascii="Times New Roman" w:hAnsi="Times New Roman" w:cs="Times New Roman"/>
          <w:sz w:val="20"/>
          <w:szCs w:val="20"/>
        </w:rPr>
        <w:instrText xml:space="preserve"> BIBLIOGRAPHY </w:instrText>
      </w:r>
      <w:r w:rsidRPr="008863EB">
        <w:rPr>
          <w:rFonts w:ascii="Times New Roman" w:hAnsi="Times New Roman" w:cs="Times New Roman"/>
          <w:sz w:val="20"/>
          <w:szCs w:val="20"/>
        </w:rPr>
        <w:fldChar w:fldCharType="separate"/>
      </w:r>
      <w:r w:rsidRPr="008863EB">
        <w:rPr>
          <w:rFonts w:ascii="Times New Roman" w:hAnsi="Times New Roman" w:cs="Times New Roman"/>
          <w:noProof/>
          <w:sz w:val="20"/>
          <w:szCs w:val="20"/>
        </w:rPr>
        <w:t xml:space="preserve">Block, S., Galabuzi, G.-E., &amp; Tranjan, R. (2019). </w:t>
      </w:r>
      <w:r w:rsidRPr="008863EB">
        <w:rPr>
          <w:rFonts w:ascii="Times New Roman" w:hAnsi="Times New Roman" w:cs="Times New Roman"/>
          <w:i/>
          <w:iCs/>
          <w:noProof/>
          <w:sz w:val="20"/>
          <w:szCs w:val="20"/>
        </w:rPr>
        <w:t>Canada's Colour Coded Income Inequality.</w:t>
      </w:r>
      <w:r w:rsidRPr="008863EB">
        <w:rPr>
          <w:rFonts w:ascii="Times New Roman" w:hAnsi="Times New Roman" w:cs="Times New Roman"/>
          <w:noProof/>
          <w:sz w:val="20"/>
          <w:szCs w:val="20"/>
        </w:rPr>
        <w:t xml:space="preserve"> Canadian Centre for Policy Alternatives.</w:t>
      </w:r>
    </w:p>
    <w:p w14:paraId="239CCB37"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Canadian Institute for Health Information. (2020). </w:t>
      </w:r>
      <w:r w:rsidRPr="008863EB">
        <w:rPr>
          <w:rFonts w:ascii="Times New Roman" w:hAnsi="Times New Roman" w:cs="Times New Roman"/>
          <w:i/>
          <w:iCs/>
          <w:noProof/>
          <w:sz w:val="20"/>
          <w:szCs w:val="20"/>
        </w:rPr>
        <w:t>Proposed Standards for Race-Based and Indigenous Identity Data Collection and Health Reporting in Canada.</w:t>
      </w:r>
      <w:r w:rsidRPr="008863EB">
        <w:rPr>
          <w:rFonts w:ascii="Times New Roman" w:hAnsi="Times New Roman" w:cs="Times New Roman"/>
          <w:noProof/>
          <w:sz w:val="20"/>
          <w:szCs w:val="20"/>
        </w:rPr>
        <w:t xml:space="preserve"> Ottawa: Canadian Institute for Health Information.</w:t>
      </w:r>
    </w:p>
    <w:p w14:paraId="512CBA1F"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CCPA. (2019). </w:t>
      </w:r>
      <w:r w:rsidRPr="008863EB">
        <w:rPr>
          <w:rFonts w:ascii="Times New Roman" w:hAnsi="Times New Roman" w:cs="Times New Roman"/>
          <w:i/>
          <w:iCs/>
          <w:noProof/>
          <w:sz w:val="20"/>
          <w:szCs w:val="20"/>
        </w:rPr>
        <w:t>By the numbers: Race, Gender and the Canadian Labour Market</w:t>
      </w:r>
      <w:r w:rsidRPr="008863EB">
        <w:rPr>
          <w:rFonts w:ascii="Times New Roman" w:hAnsi="Times New Roman" w:cs="Times New Roman"/>
          <w:noProof/>
          <w:sz w:val="20"/>
          <w:szCs w:val="20"/>
        </w:rPr>
        <w:t>. Retrieved from Canadian Centre for Policy Alternatives: https://behindthenumbers.ca/shorthand/by-the-numbers-race-gender-and-the-canadian-labour-market/</w:t>
      </w:r>
    </w:p>
    <w:p w14:paraId="3BED197E"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Government of Ontario. (2019, February 27). </w:t>
      </w:r>
      <w:r w:rsidRPr="008863EB">
        <w:rPr>
          <w:rFonts w:ascii="Times New Roman" w:hAnsi="Times New Roman" w:cs="Times New Roman"/>
          <w:i/>
          <w:iCs/>
          <w:noProof/>
          <w:sz w:val="20"/>
          <w:szCs w:val="20"/>
        </w:rPr>
        <w:t>Data Standards for the Identification and Monitoring of Systemic Racism</w:t>
      </w:r>
      <w:r w:rsidRPr="008863EB">
        <w:rPr>
          <w:rFonts w:ascii="Times New Roman" w:hAnsi="Times New Roman" w:cs="Times New Roman"/>
          <w:noProof/>
          <w:sz w:val="20"/>
          <w:szCs w:val="20"/>
        </w:rPr>
        <w:t>. Retrieved from Government of Ontario: https://www.ontario.ca/document/data-standards-identification-and-monitoring-systemic-racism/standards-and-guidance</w:t>
      </w:r>
    </w:p>
    <w:p w14:paraId="11F7D5A3"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Quillian, L., Heath, A., Pager, D., Midtbøen, A. H., Fleischmann, F., &amp; Hexel, O. (2020). Do Some Countries Discriminate More than Others? Evidence from 97 Field Experiments of Racial Discrimination in Hiring. </w:t>
      </w:r>
      <w:r w:rsidRPr="008863EB">
        <w:rPr>
          <w:rFonts w:ascii="Times New Roman" w:hAnsi="Times New Roman" w:cs="Times New Roman"/>
          <w:i/>
          <w:iCs/>
          <w:noProof/>
          <w:sz w:val="20"/>
          <w:szCs w:val="20"/>
        </w:rPr>
        <w:t>Sociological Science, 6</w:t>
      </w:r>
      <w:r w:rsidRPr="008863EB">
        <w:rPr>
          <w:rFonts w:ascii="Times New Roman" w:hAnsi="Times New Roman" w:cs="Times New Roman"/>
          <w:noProof/>
          <w:sz w:val="20"/>
          <w:szCs w:val="20"/>
        </w:rPr>
        <w:t>, 467-496.</w:t>
      </w:r>
    </w:p>
    <w:p w14:paraId="6BCB800A"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Statistics Canada. (2016). </w:t>
      </w:r>
      <w:r w:rsidRPr="008863EB">
        <w:rPr>
          <w:rFonts w:ascii="Times New Roman" w:hAnsi="Times New Roman" w:cs="Times New Roman"/>
          <w:i/>
          <w:iCs/>
          <w:noProof/>
          <w:sz w:val="20"/>
          <w:szCs w:val="20"/>
        </w:rPr>
        <w:t>Data tables, 2016 Census</w:t>
      </w:r>
      <w:r w:rsidRPr="008863EB">
        <w:rPr>
          <w:rFonts w:ascii="Times New Roman" w:hAnsi="Times New Roman" w:cs="Times New Roman"/>
          <w:noProof/>
          <w:sz w:val="20"/>
          <w:szCs w:val="20"/>
        </w:rPr>
        <w:t>. Retrieved from Statistics Canada: https://www12.statcan.gc.ca/census-recensement/2016/dp-pd/dt-td/Rp-eng.cfm?TABID=2&amp;Lang=E&amp;APATH=3&amp;DETAIL=0&amp;DIM=0&amp;FL=A&amp;FREE=0&amp;GC=0&amp;GID=1341679&amp;GK=0&amp;GRP=1&amp;PID=110692&amp;PRID=10&amp;PTYPE=109445&amp;S=0&amp;SHOWALL=0&amp;SUB=0&amp;Temporal=2017&amp;THEME=124&amp;VID=0&amp;VNAMEE=&amp;VNAMEF=&amp;D1=0</w:t>
      </w:r>
    </w:p>
    <w:p w14:paraId="78FBF7D1"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Statistics Canada. (2020, August 7). </w:t>
      </w:r>
      <w:r w:rsidRPr="008863EB">
        <w:rPr>
          <w:rFonts w:ascii="Times New Roman" w:hAnsi="Times New Roman" w:cs="Times New Roman"/>
          <w:i/>
          <w:iCs/>
          <w:noProof/>
          <w:sz w:val="20"/>
          <w:szCs w:val="20"/>
        </w:rPr>
        <w:t>Labour Force Survey, July 2020</w:t>
      </w:r>
      <w:r w:rsidRPr="008863EB">
        <w:rPr>
          <w:rFonts w:ascii="Times New Roman" w:hAnsi="Times New Roman" w:cs="Times New Roman"/>
          <w:noProof/>
          <w:sz w:val="20"/>
          <w:szCs w:val="20"/>
        </w:rPr>
        <w:t>. Retrieved from Statistics Canada: https://www150.statcan.gc.ca/n1/daily-quotidien/200807/dq200807a-eng.htm</w:t>
      </w:r>
    </w:p>
    <w:p w14:paraId="755EF440"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Statistics Canada. (2020). </w:t>
      </w:r>
      <w:r w:rsidRPr="008863EB">
        <w:rPr>
          <w:rFonts w:ascii="Times New Roman" w:hAnsi="Times New Roman" w:cs="Times New Roman"/>
          <w:i/>
          <w:iCs/>
          <w:noProof/>
          <w:sz w:val="20"/>
          <w:szCs w:val="20"/>
        </w:rPr>
        <w:t>The Social and Economic Impacts of COVID-19: A Six-month Update.</w:t>
      </w:r>
      <w:r w:rsidRPr="008863EB">
        <w:rPr>
          <w:rFonts w:ascii="Times New Roman" w:hAnsi="Times New Roman" w:cs="Times New Roman"/>
          <w:noProof/>
          <w:sz w:val="20"/>
          <w:szCs w:val="20"/>
        </w:rPr>
        <w:t xml:space="preserve"> Government of Canada.</w:t>
      </w:r>
    </w:p>
    <w:p w14:paraId="56CD27AC"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Subramaniam, V. (2020, August 7). </w:t>
      </w:r>
      <w:r w:rsidRPr="008863EB">
        <w:rPr>
          <w:rFonts w:ascii="Times New Roman" w:hAnsi="Times New Roman" w:cs="Times New Roman"/>
          <w:i/>
          <w:iCs/>
          <w:noProof/>
          <w:sz w:val="20"/>
          <w:szCs w:val="20"/>
        </w:rPr>
        <w:t>New race-based data shows visible minorities in Canada disproportionately impacted by COVID recession</w:t>
      </w:r>
      <w:r w:rsidRPr="008863EB">
        <w:rPr>
          <w:rFonts w:ascii="Times New Roman" w:hAnsi="Times New Roman" w:cs="Times New Roman"/>
          <w:noProof/>
          <w:sz w:val="20"/>
          <w:szCs w:val="20"/>
        </w:rPr>
        <w:t>. Retrieved from The Chronicle Herald: https://www.thechronicleherald.ca/business/perspectives-on-business/new-race-based-data-shows-visible-minorities-in-canada-disproportionately-impacted-by-covid-recession-482846/</w:t>
      </w:r>
    </w:p>
    <w:p w14:paraId="1777C508"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The Upstream Lab. (2018). </w:t>
      </w:r>
      <w:r w:rsidRPr="008863EB">
        <w:rPr>
          <w:rFonts w:ascii="Times New Roman" w:hAnsi="Times New Roman" w:cs="Times New Roman"/>
          <w:i/>
          <w:iCs/>
          <w:noProof/>
          <w:sz w:val="20"/>
          <w:szCs w:val="20"/>
        </w:rPr>
        <w:t>SPARK Study Screening for Poverty And Related social determinants and intervening to improve Knowledge of and links to resources (SPARK)</w:t>
      </w:r>
      <w:r w:rsidRPr="008863EB">
        <w:rPr>
          <w:rFonts w:ascii="Times New Roman" w:hAnsi="Times New Roman" w:cs="Times New Roman"/>
          <w:noProof/>
          <w:sz w:val="20"/>
          <w:szCs w:val="20"/>
        </w:rPr>
        <w:t>. Retrieved from The Upstream Lab: https://upstreamlab.org/spark-study/</w:t>
      </w:r>
    </w:p>
    <w:p w14:paraId="68CE8BAF" w14:textId="77777777" w:rsidR="008863EB" w:rsidRPr="008863EB" w:rsidRDefault="008863EB" w:rsidP="008863EB">
      <w:pPr>
        <w:pStyle w:val="Bibliography"/>
        <w:ind w:left="720" w:hanging="720"/>
        <w:rPr>
          <w:rFonts w:ascii="Times New Roman" w:hAnsi="Times New Roman" w:cs="Times New Roman"/>
          <w:noProof/>
          <w:sz w:val="20"/>
          <w:szCs w:val="20"/>
        </w:rPr>
      </w:pPr>
      <w:r w:rsidRPr="008863EB">
        <w:rPr>
          <w:rFonts w:ascii="Times New Roman" w:hAnsi="Times New Roman" w:cs="Times New Roman"/>
          <w:noProof/>
          <w:sz w:val="20"/>
          <w:szCs w:val="20"/>
        </w:rPr>
        <w:t xml:space="preserve">Wachter, T. V. (2020). Lost Generations: Long-Term Effects of the COVID-19 Crisis on Job Losers and Labour Market Entrants, and Options for Policy*. </w:t>
      </w:r>
      <w:r w:rsidRPr="008863EB">
        <w:rPr>
          <w:rFonts w:ascii="Times New Roman" w:hAnsi="Times New Roman" w:cs="Times New Roman"/>
          <w:i/>
          <w:iCs/>
          <w:noProof/>
          <w:sz w:val="20"/>
          <w:szCs w:val="20"/>
        </w:rPr>
        <w:t>Fiscal Studies, 41</w:t>
      </w:r>
      <w:r w:rsidRPr="008863EB">
        <w:rPr>
          <w:rFonts w:ascii="Times New Roman" w:hAnsi="Times New Roman" w:cs="Times New Roman"/>
          <w:noProof/>
          <w:sz w:val="20"/>
          <w:szCs w:val="20"/>
        </w:rPr>
        <w:t>(3), 549-590.</w:t>
      </w:r>
    </w:p>
    <w:p w14:paraId="06A87250" w14:textId="56D1B93A" w:rsidR="008863EB" w:rsidRDefault="008863EB" w:rsidP="008863EB">
      <w:pPr>
        <w:rPr>
          <w:rFonts w:ascii="Times New Roman" w:hAnsi="Times New Roman" w:cs="Times New Roman"/>
          <w:sz w:val="20"/>
          <w:szCs w:val="20"/>
          <w:lang w:val="en-CA"/>
        </w:rPr>
      </w:pPr>
      <w:r w:rsidRPr="008863EB">
        <w:rPr>
          <w:rFonts w:ascii="Times New Roman" w:hAnsi="Times New Roman" w:cs="Times New Roman"/>
          <w:b/>
          <w:bCs/>
          <w:sz w:val="20"/>
          <w:szCs w:val="20"/>
        </w:rPr>
        <w:fldChar w:fldCharType="end"/>
      </w:r>
    </w:p>
    <w:p w14:paraId="00035E64" w14:textId="77777777" w:rsidR="00E44A3C" w:rsidRPr="00CC1B2F" w:rsidRDefault="00E44A3C" w:rsidP="00CC1B2F">
      <w:pPr>
        <w:jc w:val="both"/>
        <w:rPr>
          <w:rFonts w:ascii="Times New Roman" w:hAnsi="Times New Roman" w:cs="Times New Roman"/>
          <w:sz w:val="20"/>
          <w:szCs w:val="20"/>
          <w:lang w:val="en-CA"/>
        </w:rPr>
      </w:pPr>
    </w:p>
    <w:sectPr w:rsidR="00E44A3C" w:rsidRPr="00CC1B2F" w:rsidSect="00A50F4E">
      <w:headerReference w:type="default" r:id="rId8"/>
      <w:footerReference w:type="even" r:id="rId9"/>
      <w:footerReference w:type="default" r:id="rId10"/>
      <w:pgSz w:w="12240" w:h="15840"/>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779A" w14:textId="77777777" w:rsidR="005A6AB6" w:rsidRDefault="005A6AB6" w:rsidP="00D037E2">
      <w:r>
        <w:separator/>
      </w:r>
    </w:p>
  </w:endnote>
  <w:endnote w:type="continuationSeparator" w:id="0">
    <w:p w14:paraId="5AB72AFB" w14:textId="77777777" w:rsidR="005A6AB6" w:rsidRDefault="005A6AB6" w:rsidP="00D0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0785324"/>
      <w:docPartObj>
        <w:docPartGallery w:val="Page Numbers (Bottom of Page)"/>
        <w:docPartUnique/>
      </w:docPartObj>
    </w:sdtPr>
    <w:sdtEndPr>
      <w:rPr>
        <w:rStyle w:val="PageNumber"/>
      </w:rPr>
    </w:sdtEndPr>
    <w:sdtContent>
      <w:p w14:paraId="7EA7D5DE" w14:textId="202F35F2" w:rsidR="009E1767" w:rsidRDefault="009E1767" w:rsidP="009E1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91FB8" w14:textId="77777777" w:rsidR="009E1767" w:rsidRDefault="009E1767" w:rsidP="00D03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159438"/>
      <w:docPartObj>
        <w:docPartGallery w:val="Page Numbers (Bottom of Page)"/>
        <w:docPartUnique/>
      </w:docPartObj>
    </w:sdtPr>
    <w:sdtEndPr>
      <w:rPr>
        <w:rStyle w:val="PageNumber"/>
      </w:rPr>
    </w:sdtEndPr>
    <w:sdtContent>
      <w:p w14:paraId="79160EEF" w14:textId="5FE568C1" w:rsidR="009E1767" w:rsidRDefault="009E1767" w:rsidP="009E1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D92ED" w14:textId="77777777" w:rsidR="009E1767" w:rsidRDefault="009E1767" w:rsidP="00D03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4DDD" w14:textId="77777777" w:rsidR="005A6AB6" w:rsidRDefault="005A6AB6" w:rsidP="00D037E2">
      <w:r>
        <w:separator/>
      </w:r>
    </w:p>
  </w:footnote>
  <w:footnote w:type="continuationSeparator" w:id="0">
    <w:p w14:paraId="44F0A375" w14:textId="77777777" w:rsidR="005A6AB6" w:rsidRDefault="005A6AB6" w:rsidP="00D0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194B" w14:textId="4FFCA4B9" w:rsidR="009E1767" w:rsidRPr="00A50F4E" w:rsidRDefault="009E1767" w:rsidP="00E63183">
    <w:pPr>
      <w:rPr>
        <w:rFonts w:ascii="Times New Roman" w:hAnsi="Times New Roman" w:cs="Times New Roman"/>
        <w:sz w:val="20"/>
        <w:szCs w:val="20"/>
        <w:lang w:val="en-CA"/>
      </w:rPr>
    </w:pPr>
    <w:r w:rsidRPr="00A50F4E">
      <w:rPr>
        <w:rFonts w:ascii="Times New Roman" w:hAnsi="Times New Roman" w:cs="Times New Roman"/>
        <w:sz w:val="20"/>
        <w:szCs w:val="20"/>
        <w:lang w:val="en-CA"/>
      </w:rPr>
      <w:t>Policy Innovation Initiative Briefing Note</w:t>
    </w:r>
  </w:p>
  <w:p w14:paraId="380F2EA7" w14:textId="394AFF6F" w:rsidR="009E1767" w:rsidRPr="00A50F4E" w:rsidRDefault="009E1767" w:rsidP="00E63183">
    <w:pPr>
      <w:rPr>
        <w:rFonts w:ascii="Times New Roman" w:hAnsi="Times New Roman" w:cs="Times New Roman"/>
        <w:sz w:val="20"/>
        <w:szCs w:val="20"/>
        <w:lang w:val="en-CA"/>
      </w:rPr>
    </w:pPr>
    <w:r w:rsidRPr="00A50F4E">
      <w:rPr>
        <w:rFonts w:ascii="Times New Roman" w:hAnsi="Times New Roman" w:cs="Times New Roman"/>
        <w:sz w:val="20"/>
        <w:szCs w:val="20"/>
        <w:lang w:val="en-CA"/>
      </w:rPr>
      <w:t>Matthew Oh</w:t>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t xml:space="preserve">     </w:t>
    </w:r>
    <w:r w:rsidRPr="00A50F4E">
      <w:rPr>
        <w:rFonts w:ascii="Times New Roman" w:hAnsi="Times New Roman" w:cs="Times New Roman"/>
        <w:sz w:val="20"/>
        <w:szCs w:val="20"/>
        <w:lang w:val="en-CA"/>
      </w:rPr>
      <w:tab/>
    </w:r>
    <w:r w:rsidRPr="00A50F4E">
      <w:rPr>
        <w:rFonts w:ascii="Times New Roman" w:hAnsi="Times New Roman" w:cs="Times New Roman"/>
        <w:sz w:val="20"/>
        <w:szCs w:val="20"/>
        <w:lang w:val="en-CA"/>
      </w:rPr>
      <w:tab/>
      <w:t xml:space="preserve">                      March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D5A"/>
    <w:multiLevelType w:val="hybridMultilevel"/>
    <w:tmpl w:val="9508E5F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2CD6"/>
    <w:multiLevelType w:val="hybridMultilevel"/>
    <w:tmpl w:val="856E59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0E0"/>
    <w:multiLevelType w:val="hybridMultilevel"/>
    <w:tmpl w:val="2C18D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A2FC9"/>
    <w:multiLevelType w:val="hybridMultilevel"/>
    <w:tmpl w:val="07A45D18"/>
    <w:lvl w:ilvl="0" w:tplc="B6E88B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5AD9"/>
    <w:multiLevelType w:val="hybridMultilevel"/>
    <w:tmpl w:val="F37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A51F5"/>
    <w:multiLevelType w:val="hybridMultilevel"/>
    <w:tmpl w:val="003ECB1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74732"/>
    <w:multiLevelType w:val="hybridMultilevel"/>
    <w:tmpl w:val="2C1EF9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A1223"/>
    <w:multiLevelType w:val="hybridMultilevel"/>
    <w:tmpl w:val="F35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F37A0"/>
    <w:multiLevelType w:val="hybridMultilevel"/>
    <w:tmpl w:val="5A806934"/>
    <w:lvl w:ilvl="0" w:tplc="B3EAC5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4E29"/>
    <w:multiLevelType w:val="hybridMultilevel"/>
    <w:tmpl w:val="7ABAD3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1F11"/>
    <w:multiLevelType w:val="hybridMultilevel"/>
    <w:tmpl w:val="1DDAA0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E49D1"/>
    <w:multiLevelType w:val="hybridMultilevel"/>
    <w:tmpl w:val="57C8140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84B96"/>
    <w:multiLevelType w:val="hybridMultilevel"/>
    <w:tmpl w:val="53CACA40"/>
    <w:lvl w:ilvl="0" w:tplc="A2DC7F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D56DA"/>
    <w:multiLevelType w:val="hybridMultilevel"/>
    <w:tmpl w:val="86DE89B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D386D"/>
    <w:multiLevelType w:val="hybridMultilevel"/>
    <w:tmpl w:val="C95A3D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1260D"/>
    <w:multiLevelType w:val="hybridMultilevel"/>
    <w:tmpl w:val="187244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007B0"/>
    <w:multiLevelType w:val="hybridMultilevel"/>
    <w:tmpl w:val="154ECFF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0"/>
  </w:num>
  <w:num w:numId="6">
    <w:abstractNumId w:val="5"/>
  </w:num>
  <w:num w:numId="7">
    <w:abstractNumId w:val="15"/>
  </w:num>
  <w:num w:numId="8">
    <w:abstractNumId w:val="11"/>
  </w:num>
  <w:num w:numId="9">
    <w:abstractNumId w:val="2"/>
  </w:num>
  <w:num w:numId="10">
    <w:abstractNumId w:val="4"/>
  </w:num>
  <w:num w:numId="11">
    <w:abstractNumId w:val="7"/>
  </w:num>
  <w:num w:numId="12">
    <w:abstractNumId w:val="12"/>
  </w:num>
  <w:num w:numId="13">
    <w:abstractNumId w:val="9"/>
  </w:num>
  <w:num w:numId="14">
    <w:abstractNumId w:val="1"/>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CB"/>
    <w:rsid w:val="0000115F"/>
    <w:rsid w:val="00004305"/>
    <w:rsid w:val="00005EAB"/>
    <w:rsid w:val="000065AD"/>
    <w:rsid w:val="00010461"/>
    <w:rsid w:val="00026518"/>
    <w:rsid w:val="000406C8"/>
    <w:rsid w:val="0004287C"/>
    <w:rsid w:val="00043FB0"/>
    <w:rsid w:val="000521C7"/>
    <w:rsid w:val="000554BC"/>
    <w:rsid w:val="00061685"/>
    <w:rsid w:val="00064E89"/>
    <w:rsid w:val="00073D85"/>
    <w:rsid w:val="00075DF6"/>
    <w:rsid w:val="00075EAD"/>
    <w:rsid w:val="0009084E"/>
    <w:rsid w:val="000923B5"/>
    <w:rsid w:val="00093B50"/>
    <w:rsid w:val="000A270B"/>
    <w:rsid w:val="000B3C38"/>
    <w:rsid w:val="000C6CF9"/>
    <w:rsid w:val="000E0BD1"/>
    <w:rsid w:val="000E2315"/>
    <w:rsid w:val="000E40FF"/>
    <w:rsid w:val="000E55C8"/>
    <w:rsid w:val="000E6C50"/>
    <w:rsid w:val="00103FDF"/>
    <w:rsid w:val="00106334"/>
    <w:rsid w:val="00112ACB"/>
    <w:rsid w:val="00113DD3"/>
    <w:rsid w:val="00117D75"/>
    <w:rsid w:val="001228E1"/>
    <w:rsid w:val="0013001A"/>
    <w:rsid w:val="0013223A"/>
    <w:rsid w:val="0013473D"/>
    <w:rsid w:val="001458C2"/>
    <w:rsid w:val="0015151A"/>
    <w:rsid w:val="00151A91"/>
    <w:rsid w:val="00155F5C"/>
    <w:rsid w:val="00156B69"/>
    <w:rsid w:val="00173735"/>
    <w:rsid w:val="00176958"/>
    <w:rsid w:val="00177123"/>
    <w:rsid w:val="00180D4B"/>
    <w:rsid w:val="001A6BFC"/>
    <w:rsid w:val="001D4DE1"/>
    <w:rsid w:val="001F0B4C"/>
    <w:rsid w:val="00203485"/>
    <w:rsid w:val="00206B1A"/>
    <w:rsid w:val="00215BCA"/>
    <w:rsid w:val="00215EEF"/>
    <w:rsid w:val="00217D90"/>
    <w:rsid w:val="00233CDA"/>
    <w:rsid w:val="0024705F"/>
    <w:rsid w:val="002639C2"/>
    <w:rsid w:val="00267BEC"/>
    <w:rsid w:val="002703AD"/>
    <w:rsid w:val="00273A0E"/>
    <w:rsid w:val="00276EF8"/>
    <w:rsid w:val="002863F5"/>
    <w:rsid w:val="0029011D"/>
    <w:rsid w:val="00291E21"/>
    <w:rsid w:val="00292B08"/>
    <w:rsid w:val="002A17E3"/>
    <w:rsid w:val="002A185B"/>
    <w:rsid w:val="002A28F8"/>
    <w:rsid w:val="002A4195"/>
    <w:rsid w:val="002B26E1"/>
    <w:rsid w:val="002B54B5"/>
    <w:rsid w:val="002D0B4B"/>
    <w:rsid w:val="002E3A85"/>
    <w:rsid w:val="002E4187"/>
    <w:rsid w:val="002E6F01"/>
    <w:rsid w:val="002F7FBC"/>
    <w:rsid w:val="00300D19"/>
    <w:rsid w:val="00307264"/>
    <w:rsid w:val="00317E70"/>
    <w:rsid w:val="00332C90"/>
    <w:rsid w:val="003439B1"/>
    <w:rsid w:val="00345911"/>
    <w:rsid w:val="00345CD1"/>
    <w:rsid w:val="00350D3B"/>
    <w:rsid w:val="00353455"/>
    <w:rsid w:val="003562E2"/>
    <w:rsid w:val="0035684B"/>
    <w:rsid w:val="003643A0"/>
    <w:rsid w:val="0036789D"/>
    <w:rsid w:val="00372F71"/>
    <w:rsid w:val="00374AFC"/>
    <w:rsid w:val="0038053E"/>
    <w:rsid w:val="00394DE0"/>
    <w:rsid w:val="003B7AB9"/>
    <w:rsid w:val="003B7C50"/>
    <w:rsid w:val="003D60EB"/>
    <w:rsid w:val="003E38B7"/>
    <w:rsid w:val="003F07DE"/>
    <w:rsid w:val="003F6444"/>
    <w:rsid w:val="004023BF"/>
    <w:rsid w:val="0040358F"/>
    <w:rsid w:val="00411CC9"/>
    <w:rsid w:val="00416383"/>
    <w:rsid w:val="00416478"/>
    <w:rsid w:val="0042305E"/>
    <w:rsid w:val="00430E92"/>
    <w:rsid w:val="00431712"/>
    <w:rsid w:val="00431C38"/>
    <w:rsid w:val="004478B3"/>
    <w:rsid w:val="00455356"/>
    <w:rsid w:val="00461417"/>
    <w:rsid w:val="00467F38"/>
    <w:rsid w:val="00467FCF"/>
    <w:rsid w:val="00473468"/>
    <w:rsid w:val="004907BD"/>
    <w:rsid w:val="004977C3"/>
    <w:rsid w:val="004A1896"/>
    <w:rsid w:val="004B5490"/>
    <w:rsid w:val="004B6738"/>
    <w:rsid w:val="004D24ED"/>
    <w:rsid w:val="004F14C1"/>
    <w:rsid w:val="00505A8E"/>
    <w:rsid w:val="005244BA"/>
    <w:rsid w:val="00533211"/>
    <w:rsid w:val="0053331C"/>
    <w:rsid w:val="00536B7C"/>
    <w:rsid w:val="00546D96"/>
    <w:rsid w:val="0055722D"/>
    <w:rsid w:val="00563CD8"/>
    <w:rsid w:val="00565649"/>
    <w:rsid w:val="005665F3"/>
    <w:rsid w:val="0057149A"/>
    <w:rsid w:val="005721E4"/>
    <w:rsid w:val="00573C8F"/>
    <w:rsid w:val="00584613"/>
    <w:rsid w:val="005877CB"/>
    <w:rsid w:val="005A6AB6"/>
    <w:rsid w:val="005B11B4"/>
    <w:rsid w:val="005B7E57"/>
    <w:rsid w:val="005C7634"/>
    <w:rsid w:val="005E17CF"/>
    <w:rsid w:val="005E409F"/>
    <w:rsid w:val="005E5E6D"/>
    <w:rsid w:val="005E5F62"/>
    <w:rsid w:val="005E7700"/>
    <w:rsid w:val="005F1BEC"/>
    <w:rsid w:val="006056E0"/>
    <w:rsid w:val="00610990"/>
    <w:rsid w:val="00613193"/>
    <w:rsid w:val="006133CD"/>
    <w:rsid w:val="00614258"/>
    <w:rsid w:val="006263DD"/>
    <w:rsid w:val="006317A3"/>
    <w:rsid w:val="00631F74"/>
    <w:rsid w:val="006337EB"/>
    <w:rsid w:val="006355F1"/>
    <w:rsid w:val="00635713"/>
    <w:rsid w:val="006410C1"/>
    <w:rsid w:val="00642BC2"/>
    <w:rsid w:val="00663BC2"/>
    <w:rsid w:val="006666D9"/>
    <w:rsid w:val="00685421"/>
    <w:rsid w:val="00687D39"/>
    <w:rsid w:val="00692B35"/>
    <w:rsid w:val="00692D73"/>
    <w:rsid w:val="006B3C1F"/>
    <w:rsid w:val="006C15BE"/>
    <w:rsid w:val="006D4C02"/>
    <w:rsid w:val="006E3926"/>
    <w:rsid w:val="006F19F3"/>
    <w:rsid w:val="00701FBB"/>
    <w:rsid w:val="007063D2"/>
    <w:rsid w:val="00706E96"/>
    <w:rsid w:val="007141F7"/>
    <w:rsid w:val="00717F84"/>
    <w:rsid w:val="00733C96"/>
    <w:rsid w:val="00742527"/>
    <w:rsid w:val="00750C2C"/>
    <w:rsid w:val="00751551"/>
    <w:rsid w:val="00764302"/>
    <w:rsid w:val="007660CC"/>
    <w:rsid w:val="007745FB"/>
    <w:rsid w:val="00776D58"/>
    <w:rsid w:val="00781295"/>
    <w:rsid w:val="00784E4E"/>
    <w:rsid w:val="007911BE"/>
    <w:rsid w:val="0079421F"/>
    <w:rsid w:val="00796EAA"/>
    <w:rsid w:val="00797AAB"/>
    <w:rsid w:val="007B207A"/>
    <w:rsid w:val="007B4B56"/>
    <w:rsid w:val="007C5DA4"/>
    <w:rsid w:val="007D607F"/>
    <w:rsid w:val="007E4C3B"/>
    <w:rsid w:val="007E5ACA"/>
    <w:rsid w:val="007F2532"/>
    <w:rsid w:val="007F792B"/>
    <w:rsid w:val="00802EE0"/>
    <w:rsid w:val="00803A72"/>
    <w:rsid w:val="00803F59"/>
    <w:rsid w:val="0080637F"/>
    <w:rsid w:val="008145CC"/>
    <w:rsid w:val="00823729"/>
    <w:rsid w:val="00825990"/>
    <w:rsid w:val="00842185"/>
    <w:rsid w:val="00847779"/>
    <w:rsid w:val="00861FD8"/>
    <w:rsid w:val="00862288"/>
    <w:rsid w:val="00873ABE"/>
    <w:rsid w:val="008751B6"/>
    <w:rsid w:val="008863EB"/>
    <w:rsid w:val="00887A55"/>
    <w:rsid w:val="00895172"/>
    <w:rsid w:val="00895283"/>
    <w:rsid w:val="00897AB5"/>
    <w:rsid w:val="008A06C8"/>
    <w:rsid w:val="008A2BC3"/>
    <w:rsid w:val="008A7419"/>
    <w:rsid w:val="008B1876"/>
    <w:rsid w:val="008B78A2"/>
    <w:rsid w:val="008C3CA6"/>
    <w:rsid w:val="008D232F"/>
    <w:rsid w:val="008D3345"/>
    <w:rsid w:val="008F110B"/>
    <w:rsid w:val="009033FE"/>
    <w:rsid w:val="0090443E"/>
    <w:rsid w:val="00906142"/>
    <w:rsid w:val="009277D0"/>
    <w:rsid w:val="009335F5"/>
    <w:rsid w:val="00936FD6"/>
    <w:rsid w:val="0095596B"/>
    <w:rsid w:val="009623F0"/>
    <w:rsid w:val="009650D7"/>
    <w:rsid w:val="00967761"/>
    <w:rsid w:val="00971CD6"/>
    <w:rsid w:val="009865E6"/>
    <w:rsid w:val="009900DD"/>
    <w:rsid w:val="009C283B"/>
    <w:rsid w:val="009D4C23"/>
    <w:rsid w:val="009E1767"/>
    <w:rsid w:val="009E3AC6"/>
    <w:rsid w:val="009E7EC2"/>
    <w:rsid w:val="009F11AF"/>
    <w:rsid w:val="00A06EBC"/>
    <w:rsid w:val="00A43C45"/>
    <w:rsid w:val="00A50F4E"/>
    <w:rsid w:val="00A515C2"/>
    <w:rsid w:val="00A54836"/>
    <w:rsid w:val="00A61DBE"/>
    <w:rsid w:val="00A738BA"/>
    <w:rsid w:val="00A859F6"/>
    <w:rsid w:val="00A862CB"/>
    <w:rsid w:val="00A8760D"/>
    <w:rsid w:val="00A911CA"/>
    <w:rsid w:val="00A92D38"/>
    <w:rsid w:val="00A92F07"/>
    <w:rsid w:val="00A92FA7"/>
    <w:rsid w:val="00AA10D7"/>
    <w:rsid w:val="00AA17BF"/>
    <w:rsid w:val="00AB016A"/>
    <w:rsid w:val="00AB106D"/>
    <w:rsid w:val="00AB4E2E"/>
    <w:rsid w:val="00AC579C"/>
    <w:rsid w:val="00AE283D"/>
    <w:rsid w:val="00AE5071"/>
    <w:rsid w:val="00B10383"/>
    <w:rsid w:val="00B20D16"/>
    <w:rsid w:val="00B21CC5"/>
    <w:rsid w:val="00B22952"/>
    <w:rsid w:val="00B3327E"/>
    <w:rsid w:val="00B359F8"/>
    <w:rsid w:val="00B4099C"/>
    <w:rsid w:val="00B44562"/>
    <w:rsid w:val="00B54657"/>
    <w:rsid w:val="00B61D8F"/>
    <w:rsid w:val="00B63CC3"/>
    <w:rsid w:val="00B86AB1"/>
    <w:rsid w:val="00BA145E"/>
    <w:rsid w:val="00BA3466"/>
    <w:rsid w:val="00BB0D02"/>
    <w:rsid w:val="00BD3DA3"/>
    <w:rsid w:val="00BE5C2D"/>
    <w:rsid w:val="00BF03E2"/>
    <w:rsid w:val="00BF0A0A"/>
    <w:rsid w:val="00BF10B6"/>
    <w:rsid w:val="00BF44BF"/>
    <w:rsid w:val="00BF4E3D"/>
    <w:rsid w:val="00BF5309"/>
    <w:rsid w:val="00C232F8"/>
    <w:rsid w:val="00C23573"/>
    <w:rsid w:val="00C25192"/>
    <w:rsid w:val="00C27056"/>
    <w:rsid w:val="00C35FE9"/>
    <w:rsid w:val="00C41A64"/>
    <w:rsid w:val="00C540E9"/>
    <w:rsid w:val="00C56B4C"/>
    <w:rsid w:val="00C67A4D"/>
    <w:rsid w:val="00C825E0"/>
    <w:rsid w:val="00C87B8C"/>
    <w:rsid w:val="00C87FB7"/>
    <w:rsid w:val="00CA31F6"/>
    <w:rsid w:val="00CB57C6"/>
    <w:rsid w:val="00CB67C3"/>
    <w:rsid w:val="00CB77F3"/>
    <w:rsid w:val="00CC1B2F"/>
    <w:rsid w:val="00CC3F3A"/>
    <w:rsid w:val="00CC56AD"/>
    <w:rsid w:val="00CD0972"/>
    <w:rsid w:val="00CD4DF1"/>
    <w:rsid w:val="00CD6DC4"/>
    <w:rsid w:val="00CE063C"/>
    <w:rsid w:val="00CE10D9"/>
    <w:rsid w:val="00CE35A0"/>
    <w:rsid w:val="00CE52F8"/>
    <w:rsid w:val="00CF3F1B"/>
    <w:rsid w:val="00D02470"/>
    <w:rsid w:val="00D037E2"/>
    <w:rsid w:val="00D121F9"/>
    <w:rsid w:val="00D12942"/>
    <w:rsid w:val="00D1296A"/>
    <w:rsid w:val="00D24D9D"/>
    <w:rsid w:val="00D30308"/>
    <w:rsid w:val="00D333F6"/>
    <w:rsid w:val="00D3425F"/>
    <w:rsid w:val="00D34660"/>
    <w:rsid w:val="00D41FCA"/>
    <w:rsid w:val="00D43C1A"/>
    <w:rsid w:val="00D50E3D"/>
    <w:rsid w:val="00D51E0E"/>
    <w:rsid w:val="00D5578B"/>
    <w:rsid w:val="00D6330A"/>
    <w:rsid w:val="00D65089"/>
    <w:rsid w:val="00D65651"/>
    <w:rsid w:val="00D71820"/>
    <w:rsid w:val="00D75BF8"/>
    <w:rsid w:val="00D76E46"/>
    <w:rsid w:val="00D770DC"/>
    <w:rsid w:val="00D82B6E"/>
    <w:rsid w:val="00D838D5"/>
    <w:rsid w:val="00D92CE0"/>
    <w:rsid w:val="00D945E1"/>
    <w:rsid w:val="00DA2076"/>
    <w:rsid w:val="00DA2FCB"/>
    <w:rsid w:val="00DA60DA"/>
    <w:rsid w:val="00DA63E7"/>
    <w:rsid w:val="00DB0CCF"/>
    <w:rsid w:val="00DC0D07"/>
    <w:rsid w:val="00DC1990"/>
    <w:rsid w:val="00DC36E4"/>
    <w:rsid w:val="00DC3B68"/>
    <w:rsid w:val="00DC3D9A"/>
    <w:rsid w:val="00DD4AE4"/>
    <w:rsid w:val="00DE23E6"/>
    <w:rsid w:val="00DE6733"/>
    <w:rsid w:val="00DE6CC8"/>
    <w:rsid w:val="00DF3D50"/>
    <w:rsid w:val="00E044DD"/>
    <w:rsid w:val="00E21805"/>
    <w:rsid w:val="00E2279A"/>
    <w:rsid w:val="00E3725A"/>
    <w:rsid w:val="00E428D7"/>
    <w:rsid w:val="00E438FC"/>
    <w:rsid w:val="00E44A3C"/>
    <w:rsid w:val="00E54D1D"/>
    <w:rsid w:val="00E62693"/>
    <w:rsid w:val="00E63183"/>
    <w:rsid w:val="00E66FFC"/>
    <w:rsid w:val="00E73395"/>
    <w:rsid w:val="00E90051"/>
    <w:rsid w:val="00E91E5A"/>
    <w:rsid w:val="00EA7FC2"/>
    <w:rsid w:val="00EC019E"/>
    <w:rsid w:val="00EC1780"/>
    <w:rsid w:val="00EC3D25"/>
    <w:rsid w:val="00ED18AF"/>
    <w:rsid w:val="00ED44C9"/>
    <w:rsid w:val="00EF69BB"/>
    <w:rsid w:val="00EF7F08"/>
    <w:rsid w:val="00F109A4"/>
    <w:rsid w:val="00F119FF"/>
    <w:rsid w:val="00F12CEC"/>
    <w:rsid w:val="00F302A7"/>
    <w:rsid w:val="00F3343A"/>
    <w:rsid w:val="00F51964"/>
    <w:rsid w:val="00F5351C"/>
    <w:rsid w:val="00F70C37"/>
    <w:rsid w:val="00F714A6"/>
    <w:rsid w:val="00F75CF4"/>
    <w:rsid w:val="00F82142"/>
    <w:rsid w:val="00F83452"/>
    <w:rsid w:val="00F87E7B"/>
    <w:rsid w:val="00F95B5C"/>
    <w:rsid w:val="00F95D8C"/>
    <w:rsid w:val="00FB16B1"/>
    <w:rsid w:val="00FB43D7"/>
    <w:rsid w:val="00FD7239"/>
    <w:rsid w:val="00FE2608"/>
    <w:rsid w:val="00F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BFA0F"/>
  <w14:defaultImageDpi w14:val="32767"/>
  <w15:chartTrackingRefBased/>
  <w15:docId w15:val="{B59475BF-C540-134F-AA56-BF05F63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16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2"/>
    <w:pPr>
      <w:tabs>
        <w:tab w:val="center" w:pos="4680"/>
        <w:tab w:val="right" w:pos="9360"/>
      </w:tabs>
    </w:pPr>
  </w:style>
  <w:style w:type="character" w:customStyle="1" w:styleId="HeaderChar">
    <w:name w:val="Header Char"/>
    <w:basedOn w:val="DefaultParagraphFont"/>
    <w:link w:val="Header"/>
    <w:uiPriority w:val="99"/>
    <w:rsid w:val="00D037E2"/>
  </w:style>
  <w:style w:type="paragraph" w:styleId="Footer">
    <w:name w:val="footer"/>
    <w:basedOn w:val="Normal"/>
    <w:link w:val="FooterChar"/>
    <w:uiPriority w:val="99"/>
    <w:unhideWhenUsed/>
    <w:rsid w:val="00D037E2"/>
    <w:pPr>
      <w:tabs>
        <w:tab w:val="center" w:pos="4680"/>
        <w:tab w:val="right" w:pos="9360"/>
      </w:tabs>
    </w:pPr>
  </w:style>
  <w:style w:type="character" w:customStyle="1" w:styleId="FooterChar">
    <w:name w:val="Footer Char"/>
    <w:basedOn w:val="DefaultParagraphFont"/>
    <w:link w:val="Footer"/>
    <w:uiPriority w:val="99"/>
    <w:rsid w:val="00D037E2"/>
  </w:style>
  <w:style w:type="character" w:styleId="PageNumber">
    <w:name w:val="page number"/>
    <w:basedOn w:val="DefaultParagraphFont"/>
    <w:uiPriority w:val="99"/>
    <w:semiHidden/>
    <w:unhideWhenUsed/>
    <w:rsid w:val="00D037E2"/>
  </w:style>
  <w:style w:type="paragraph" w:styleId="ListParagraph">
    <w:name w:val="List Paragraph"/>
    <w:basedOn w:val="Normal"/>
    <w:uiPriority w:val="34"/>
    <w:qFormat/>
    <w:rsid w:val="002639C2"/>
    <w:pPr>
      <w:ind w:left="720"/>
      <w:contextualSpacing/>
    </w:pPr>
  </w:style>
  <w:style w:type="character" w:styleId="Hyperlink">
    <w:name w:val="Hyperlink"/>
    <w:basedOn w:val="DefaultParagraphFont"/>
    <w:uiPriority w:val="99"/>
    <w:unhideWhenUsed/>
    <w:rsid w:val="002639C2"/>
    <w:rPr>
      <w:color w:val="0563C1" w:themeColor="hyperlink"/>
      <w:u w:val="single"/>
    </w:rPr>
  </w:style>
  <w:style w:type="character" w:customStyle="1" w:styleId="Heading1Char">
    <w:name w:val="Heading 1 Char"/>
    <w:basedOn w:val="DefaultParagraphFont"/>
    <w:link w:val="Heading1"/>
    <w:uiPriority w:val="9"/>
    <w:rsid w:val="00AB016A"/>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AB016A"/>
  </w:style>
  <w:style w:type="character" w:styleId="UnresolvedMention">
    <w:name w:val="Unresolved Mention"/>
    <w:basedOn w:val="DefaultParagraphFont"/>
    <w:uiPriority w:val="99"/>
    <w:rsid w:val="007063D2"/>
    <w:rPr>
      <w:color w:val="605E5C"/>
      <w:shd w:val="clear" w:color="auto" w:fill="E1DFDD"/>
    </w:rPr>
  </w:style>
  <w:style w:type="character" w:styleId="FollowedHyperlink">
    <w:name w:val="FollowedHyperlink"/>
    <w:basedOn w:val="DefaultParagraphFont"/>
    <w:uiPriority w:val="99"/>
    <w:semiHidden/>
    <w:unhideWhenUsed/>
    <w:rsid w:val="009F1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6292">
      <w:bodyDiv w:val="1"/>
      <w:marLeft w:val="0"/>
      <w:marRight w:val="0"/>
      <w:marTop w:val="0"/>
      <w:marBottom w:val="0"/>
      <w:divBdr>
        <w:top w:val="none" w:sz="0" w:space="0" w:color="auto"/>
        <w:left w:val="none" w:sz="0" w:space="0" w:color="auto"/>
        <w:bottom w:val="none" w:sz="0" w:space="0" w:color="auto"/>
        <w:right w:val="none" w:sz="0" w:space="0" w:color="auto"/>
      </w:divBdr>
    </w:div>
    <w:div w:id="503084896">
      <w:bodyDiv w:val="1"/>
      <w:marLeft w:val="0"/>
      <w:marRight w:val="0"/>
      <w:marTop w:val="0"/>
      <w:marBottom w:val="0"/>
      <w:divBdr>
        <w:top w:val="none" w:sz="0" w:space="0" w:color="auto"/>
        <w:left w:val="none" w:sz="0" w:space="0" w:color="auto"/>
        <w:bottom w:val="none" w:sz="0" w:space="0" w:color="auto"/>
        <w:right w:val="none" w:sz="0" w:space="0" w:color="auto"/>
      </w:divBdr>
    </w:div>
    <w:div w:id="590744738">
      <w:bodyDiv w:val="1"/>
      <w:marLeft w:val="0"/>
      <w:marRight w:val="0"/>
      <w:marTop w:val="0"/>
      <w:marBottom w:val="0"/>
      <w:divBdr>
        <w:top w:val="none" w:sz="0" w:space="0" w:color="auto"/>
        <w:left w:val="none" w:sz="0" w:space="0" w:color="auto"/>
        <w:bottom w:val="none" w:sz="0" w:space="0" w:color="auto"/>
        <w:right w:val="none" w:sz="0" w:space="0" w:color="auto"/>
      </w:divBdr>
    </w:div>
    <w:div w:id="675957230">
      <w:bodyDiv w:val="1"/>
      <w:marLeft w:val="0"/>
      <w:marRight w:val="0"/>
      <w:marTop w:val="0"/>
      <w:marBottom w:val="0"/>
      <w:divBdr>
        <w:top w:val="none" w:sz="0" w:space="0" w:color="auto"/>
        <w:left w:val="none" w:sz="0" w:space="0" w:color="auto"/>
        <w:bottom w:val="none" w:sz="0" w:space="0" w:color="auto"/>
        <w:right w:val="none" w:sz="0" w:space="0" w:color="auto"/>
      </w:divBdr>
    </w:div>
    <w:div w:id="801120923">
      <w:bodyDiv w:val="1"/>
      <w:marLeft w:val="0"/>
      <w:marRight w:val="0"/>
      <w:marTop w:val="0"/>
      <w:marBottom w:val="0"/>
      <w:divBdr>
        <w:top w:val="none" w:sz="0" w:space="0" w:color="auto"/>
        <w:left w:val="none" w:sz="0" w:space="0" w:color="auto"/>
        <w:bottom w:val="none" w:sz="0" w:space="0" w:color="auto"/>
        <w:right w:val="none" w:sz="0" w:space="0" w:color="auto"/>
      </w:divBdr>
    </w:div>
    <w:div w:id="803428325">
      <w:bodyDiv w:val="1"/>
      <w:marLeft w:val="0"/>
      <w:marRight w:val="0"/>
      <w:marTop w:val="0"/>
      <w:marBottom w:val="0"/>
      <w:divBdr>
        <w:top w:val="none" w:sz="0" w:space="0" w:color="auto"/>
        <w:left w:val="none" w:sz="0" w:space="0" w:color="auto"/>
        <w:bottom w:val="none" w:sz="0" w:space="0" w:color="auto"/>
        <w:right w:val="none" w:sz="0" w:space="0" w:color="auto"/>
      </w:divBdr>
    </w:div>
    <w:div w:id="821316573">
      <w:bodyDiv w:val="1"/>
      <w:marLeft w:val="0"/>
      <w:marRight w:val="0"/>
      <w:marTop w:val="0"/>
      <w:marBottom w:val="0"/>
      <w:divBdr>
        <w:top w:val="none" w:sz="0" w:space="0" w:color="auto"/>
        <w:left w:val="none" w:sz="0" w:space="0" w:color="auto"/>
        <w:bottom w:val="none" w:sz="0" w:space="0" w:color="auto"/>
        <w:right w:val="none" w:sz="0" w:space="0" w:color="auto"/>
      </w:divBdr>
    </w:div>
    <w:div w:id="851147462">
      <w:bodyDiv w:val="1"/>
      <w:marLeft w:val="0"/>
      <w:marRight w:val="0"/>
      <w:marTop w:val="0"/>
      <w:marBottom w:val="0"/>
      <w:divBdr>
        <w:top w:val="none" w:sz="0" w:space="0" w:color="auto"/>
        <w:left w:val="none" w:sz="0" w:space="0" w:color="auto"/>
        <w:bottom w:val="none" w:sz="0" w:space="0" w:color="auto"/>
        <w:right w:val="none" w:sz="0" w:space="0" w:color="auto"/>
      </w:divBdr>
    </w:div>
    <w:div w:id="938683916">
      <w:bodyDiv w:val="1"/>
      <w:marLeft w:val="0"/>
      <w:marRight w:val="0"/>
      <w:marTop w:val="0"/>
      <w:marBottom w:val="0"/>
      <w:divBdr>
        <w:top w:val="none" w:sz="0" w:space="0" w:color="auto"/>
        <w:left w:val="none" w:sz="0" w:space="0" w:color="auto"/>
        <w:bottom w:val="none" w:sz="0" w:space="0" w:color="auto"/>
        <w:right w:val="none" w:sz="0" w:space="0" w:color="auto"/>
      </w:divBdr>
    </w:div>
    <w:div w:id="989333642">
      <w:bodyDiv w:val="1"/>
      <w:marLeft w:val="0"/>
      <w:marRight w:val="0"/>
      <w:marTop w:val="0"/>
      <w:marBottom w:val="0"/>
      <w:divBdr>
        <w:top w:val="none" w:sz="0" w:space="0" w:color="auto"/>
        <w:left w:val="none" w:sz="0" w:space="0" w:color="auto"/>
        <w:bottom w:val="none" w:sz="0" w:space="0" w:color="auto"/>
        <w:right w:val="none" w:sz="0" w:space="0" w:color="auto"/>
      </w:divBdr>
    </w:div>
    <w:div w:id="1013066188">
      <w:bodyDiv w:val="1"/>
      <w:marLeft w:val="0"/>
      <w:marRight w:val="0"/>
      <w:marTop w:val="0"/>
      <w:marBottom w:val="0"/>
      <w:divBdr>
        <w:top w:val="none" w:sz="0" w:space="0" w:color="auto"/>
        <w:left w:val="none" w:sz="0" w:space="0" w:color="auto"/>
        <w:bottom w:val="none" w:sz="0" w:space="0" w:color="auto"/>
        <w:right w:val="none" w:sz="0" w:space="0" w:color="auto"/>
      </w:divBdr>
    </w:div>
    <w:div w:id="1118568925">
      <w:bodyDiv w:val="1"/>
      <w:marLeft w:val="0"/>
      <w:marRight w:val="0"/>
      <w:marTop w:val="0"/>
      <w:marBottom w:val="0"/>
      <w:divBdr>
        <w:top w:val="none" w:sz="0" w:space="0" w:color="auto"/>
        <w:left w:val="none" w:sz="0" w:space="0" w:color="auto"/>
        <w:bottom w:val="none" w:sz="0" w:space="0" w:color="auto"/>
        <w:right w:val="none" w:sz="0" w:space="0" w:color="auto"/>
      </w:divBdr>
    </w:div>
    <w:div w:id="1275093699">
      <w:bodyDiv w:val="1"/>
      <w:marLeft w:val="0"/>
      <w:marRight w:val="0"/>
      <w:marTop w:val="0"/>
      <w:marBottom w:val="0"/>
      <w:divBdr>
        <w:top w:val="none" w:sz="0" w:space="0" w:color="auto"/>
        <w:left w:val="none" w:sz="0" w:space="0" w:color="auto"/>
        <w:bottom w:val="none" w:sz="0" w:space="0" w:color="auto"/>
        <w:right w:val="none" w:sz="0" w:space="0" w:color="auto"/>
      </w:divBdr>
    </w:div>
    <w:div w:id="1454327646">
      <w:bodyDiv w:val="1"/>
      <w:marLeft w:val="0"/>
      <w:marRight w:val="0"/>
      <w:marTop w:val="0"/>
      <w:marBottom w:val="0"/>
      <w:divBdr>
        <w:top w:val="none" w:sz="0" w:space="0" w:color="auto"/>
        <w:left w:val="none" w:sz="0" w:space="0" w:color="auto"/>
        <w:bottom w:val="none" w:sz="0" w:space="0" w:color="auto"/>
        <w:right w:val="none" w:sz="0" w:space="0" w:color="auto"/>
      </w:divBdr>
    </w:div>
    <w:div w:id="1541551035">
      <w:bodyDiv w:val="1"/>
      <w:marLeft w:val="0"/>
      <w:marRight w:val="0"/>
      <w:marTop w:val="0"/>
      <w:marBottom w:val="0"/>
      <w:divBdr>
        <w:top w:val="none" w:sz="0" w:space="0" w:color="auto"/>
        <w:left w:val="none" w:sz="0" w:space="0" w:color="auto"/>
        <w:bottom w:val="none" w:sz="0" w:space="0" w:color="auto"/>
        <w:right w:val="none" w:sz="0" w:space="0" w:color="auto"/>
      </w:divBdr>
    </w:div>
    <w:div w:id="1668052899">
      <w:bodyDiv w:val="1"/>
      <w:marLeft w:val="0"/>
      <w:marRight w:val="0"/>
      <w:marTop w:val="0"/>
      <w:marBottom w:val="0"/>
      <w:divBdr>
        <w:top w:val="none" w:sz="0" w:space="0" w:color="auto"/>
        <w:left w:val="none" w:sz="0" w:space="0" w:color="auto"/>
        <w:bottom w:val="none" w:sz="0" w:space="0" w:color="auto"/>
        <w:right w:val="none" w:sz="0" w:space="0" w:color="auto"/>
      </w:divBdr>
    </w:div>
    <w:div w:id="1700661745">
      <w:bodyDiv w:val="1"/>
      <w:marLeft w:val="0"/>
      <w:marRight w:val="0"/>
      <w:marTop w:val="0"/>
      <w:marBottom w:val="0"/>
      <w:divBdr>
        <w:top w:val="none" w:sz="0" w:space="0" w:color="auto"/>
        <w:left w:val="none" w:sz="0" w:space="0" w:color="auto"/>
        <w:bottom w:val="none" w:sz="0" w:space="0" w:color="auto"/>
        <w:right w:val="none" w:sz="0" w:space="0" w:color="auto"/>
      </w:divBdr>
    </w:div>
    <w:div w:id="1739161175">
      <w:bodyDiv w:val="1"/>
      <w:marLeft w:val="0"/>
      <w:marRight w:val="0"/>
      <w:marTop w:val="0"/>
      <w:marBottom w:val="0"/>
      <w:divBdr>
        <w:top w:val="none" w:sz="0" w:space="0" w:color="auto"/>
        <w:left w:val="none" w:sz="0" w:space="0" w:color="auto"/>
        <w:bottom w:val="none" w:sz="0" w:space="0" w:color="auto"/>
        <w:right w:val="none" w:sz="0" w:space="0" w:color="auto"/>
      </w:divBdr>
    </w:div>
    <w:div w:id="1833178734">
      <w:bodyDiv w:val="1"/>
      <w:marLeft w:val="0"/>
      <w:marRight w:val="0"/>
      <w:marTop w:val="0"/>
      <w:marBottom w:val="0"/>
      <w:divBdr>
        <w:top w:val="none" w:sz="0" w:space="0" w:color="auto"/>
        <w:left w:val="none" w:sz="0" w:space="0" w:color="auto"/>
        <w:bottom w:val="none" w:sz="0" w:space="0" w:color="auto"/>
        <w:right w:val="none" w:sz="0" w:space="0" w:color="auto"/>
      </w:divBdr>
    </w:div>
    <w:div w:id="1858470385">
      <w:bodyDiv w:val="1"/>
      <w:marLeft w:val="0"/>
      <w:marRight w:val="0"/>
      <w:marTop w:val="0"/>
      <w:marBottom w:val="0"/>
      <w:divBdr>
        <w:top w:val="none" w:sz="0" w:space="0" w:color="auto"/>
        <w:left w:val="none" w:sz="0" w:space="0" w:color="auto"/>
        <w:bottom w:val="none" w:sz="0" w:space="0" w:color="auto"/>
        <w:right w:val="none" w:sz="0" w:space="0" w:color="auto"/>
      </w:divBdr>
    </w:div>
    <w:div w:id="1873837462">
      <w:bodyDiv w:val="1"/>
      <w:marLeft w:val="0"/>
      <w:marRight w:val="0"/>
      <w:marTop w:val="0"/>
      <w:marBottom w:val="0"/>
      <w:divBdr>
        <w:top w:val="none" w:sz="0" w:space="0" w:color="auto"/>
        <w:left w:val="none" w:sz="0" w:space="0" w:color="auto"/>
        <w:bottom w:val="none" w:sz="0" w:space="0" w:color="auto"/>
        <w:right w:val="none" w:sz="0" w:space="0" w:color="auto"/>
      </w:divBdr>
    </w:div>
    <w:div w:id="1890070860">
      <w:bodyDiv w:val="1"/>
      <w:marLeft w:val="0"/>
      <w:marRight w:val="0"/>
      <w:marTop w:val="0"/>
      <w:marBottom w:val="0"/>
      <w:divBdr>
        <w:top w:val="none" w:sz="0" w:space="0" w:color="auto"/>
        <w:left w:val="none" w:sz="0" w:space="0" w:color="auto"/>
        <w:bottom w:val="none" w:sz="0" w:space="0" w:color="auto"/>
        <w:right w:val="none" w:sz="0" w:space="0" w:color="auto"/>
      </w:divBdr>
    </w:div>
    <w:div w:id="1935356102">
      <w:bodyDiv w:val="1"/>
      <w:marLeft w:val="0"/>
      <w:marRight w:val="0"/>
      <w:marTop w:val="0"/>
      <w:marBottom w:val="0"/>
      <w:divBdr>
        <w:top w:val="none" w:sz="0" w:space="0" w:color="auto"/>
        <w:left w:val="none" w:sz="0" w:space="0" w:color="auto"/>
        <w:bottom w:val="none" w:sz="0" w:space="0" w:color="auto"/>
        <w:right w:val="none" w:sz="0" w:space="0" w:color="auto"/>
      </w:divBdr>
    </w:div>
    <w:div w:id="1937667909">
      <w:bodyDiv w:val="1"/>
      <w:marLeft w:val="0"/>
      <w:marRight w:val="0"/>
      <w:marTop w:val="0"/>
      <w:marBottom w:val="0"/>
      <w:divBdr>
        <w:top w:val="none" w:sz="0" w:space="0" w:color="auto"/>
        <w:left w:val="none" w:sz="0" w:space="0" w:color="auto"/>
        <w:bottom w:val="none" w:sz="0" w:space="0" w:color="auto"/>
        <w:right w:val="none" w:sz="0" w:space="0" w:color="auto"/>
      </w:divBdr>
    </w:div>
    <w:div w:id="2032683841">
      <w:bodyDiv w:val="1"/>
      <w:marLeft w:val="0"/>
      <w:marRight w:val="0"/>
      <w:marTop w:val="0"/>
      <w:marBottom w:val="0"/>
      <w:divBdr>
        <w:top w:val="none" w:sz="0" w:space="0" w:color="auto"/>
        <w:left w:val="none" w:sz="0" w:space="0" w:color="auto"/>
        <w:bottom w:val="none" w:sz="0" w:space="0" w:color="auto"/>
        <w:right w:val="none" w:sz="0" w:space="0" w:color="auto"/>
      </w:divBdr>
    </w:div>
    <w:div w:id="2081560611">
      <w:bodyDiv w:val="1"/>
      <w:marLeft w:val="0"/>
      <w:marRight w:val="0"/>
      <w:marTop w:val="0"/>
      <w:marBottom w:val="0"/>
      <w:divBdr>
        <w:top w:val="none" w:sz="0" w:space="0" w:color="auto"/>
        <w:left w:val="none" w:sz="0" w:space="0" w:color="auto"/>
        <w:bottom w:val="none" w:sz="0" w:space="0" w:color="auto"/>
        <w:right w:val="none" w:sz="0" w:space="0" w:color="auto"/>
      </w:divBdr>
    </w:div>
    <w:div w:id="21212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Sub20</b:Tag>
    <b:SourceType>InternetSite</b:SourceType>
    <b:Guid>{95E9CF34-316A-6D44-842B-8EFA5568AB45}</b:Guid>
    <b:Title>New race-based data shows visible minorities in Canada disproportionately impacted by COVID recession</b:Title>
    <b:InternetSiteTitle>The Chronicle Herald</b:InternetSiteTitle>
    <b:URL>https://www.thechronicleherald.ca/business/perspectives-on-business/new-race-based-data-shows-visible-minorities-in-canada-disproportionately-impacted-by-covid-recession-482846/</b:URL>
    <b:Year>2020</b:Year>
    <b:Month>August</b:Month>
    <b:Day>7</b:Day>
    <b:Author>
      <b:Author>
        <b:NameList>
          <b:Person>
            <b:Last>Subramaniam</b:Last>
            <b:First>Vanmala</b:First>
          </b:Person>
        </b:NameList>
      </b:Author>
    </b:Author>
    <b:RefOrder>8</b:RefOrder>
  </b:Source>
  <b:Source>
    <b:Tag>Sta20</b:Tag>
    <b:SourceType>InternetSite</b:SourceType>
    <b:Guid>{FEC860FA-38C7-4D4B-B076-AE5754B9B8D9}</b:Guid>
    <b:Author>
      <b:Author>
        <b:Corporate>Statistics Canada</b:Corporate>
      </b:Author>
    </b:Author>
    <b:Title>Labour Force Survey, July 2020</b:Title>
    <b:InternetSiteTitle>Statistics Canada</b:InternetSiteTitle>
    <b:URL>https://www150.statcan.gc.ca/n1/daily-quotidien/200807/dq200807a-eng.htm</b:URL>
    <b:Year>2020</b:Year>
    <b:Month>August</b:Month>
    <b:Day>7</b:Day>
    <b:RefOrder>2</b:RefOrder>
  </b:Source>
  <b:Source>
    <b:Tag>Sta163</b:Tag>
    <b:SourceType>InternetSite</b:SourceType>
    <b:Guid>{2A00E110-CCCA-8D40-8B32-18A1A5390E55}</b:Guid>
    <b:Author>
      <b:Author>
        <b:Corporate>Statistics Canada</b:Corporate>
      </b:Author>
    </b:Author>
    <b:Title>Data tables, 2016 Census</b:Title>
    <b:InternetSiteTitle>Statistics Canada</b:InternetSiteTitle>
    <b:URL>https://www12.statcan.gc.ca/census-recensement/2016/dp-pd/dt-td/Rp-eng.cfm?TABID=2&amp;Lang=E&amp;APATH=3&amp;DETAIL=0&amp;DIM=0&amp;FL=A&amp;FREE=0&amp;GC=0&amp;GID=1341679&amp;GK=0&amp;GRP=1&amp;PID=110692&amp;PRID=10&amp;PTYPE=109445&amp;S=0&amp;SHOWALL=0&amp;SUB=0&amp;Temporal=2017&amp;THEME=124&amp;VID=0&amp;VNAMEE=&amp;VNAMEF=&amp;D1=0</b:URL>
    <b:Year>2016</b:Year>
    <b:RefOrder>3</b:RefOrder>
  </b:Source>
  <b:Source>
    <b:Tag>CCP19</b:Tag>
    <b:SourceType>InternetSite</b:SourceType>
    <b:Guid>{4216D74F-8729-864D-A173-54537AA4F10C}</b:Guid>
    <b:Author>
      <b:Author>
        <b:Corporate>CCPA</b:Corporate>
      </b:Author>
    </b:Author>
    <b:Title>By the numbers: Race, Gender and the Canadian Labour Market</b:Title>
    <b:InternetSiteTitle>Canadian Centre for Policy Alternatives</b:InternetSiteTitle>
    <b:URL>https://behindthenumbers.ca/shorthand/by-the-numbers-race-gender-and-the-canadian-labour-market/</b:URL>
    <b:Year>2019</b:Year>
    <b:RefOrder>7</b:RefOrder>
  </b:Source>
  <b:Source>
    <b:Tag>Wac20</b:Tag>
    <b:SourceType>JournalArticle</b:SourceType>
    <b:Guid>{252CF0E8-9A31-0D4D-9D4F-2410ACC72911}</b:Guid>
    <b:Title>Lost Generations: Long-Term Effects of the COVID-19 Crisis on Job Losers and Labour Market Entrants, and Options for Policy*</b:Title>
    <b:Year>2020</b:Year>
    <b:JournalName>Fiscal Studies</b:JournalName>
    <b:Pages>549-590</b:Pages>
    <b:Author>
      <b:Author>
        <b:NameList>
          <b:Person>
            <b:Last>Wachter</b:Last>
            <b:Middle>Von</b:Middle>
            <b:First>Till</b:First>
          </b:Person>
        </b:NameList>
      </b:Author>
    </b:Author>
    <b:Volume>41</b:Volume>
    <b:Issue>3</b:Issue>
    <b:RefOrder>9</b:RefOrder>
  </b:Source>
  <b:Source>
    <b:Tag>Can20</b:Tag>
    <b:SourceType>Report</b:SourceType>
    <b:Guid>{D23EDCAC-4DE3-9A42-A18F-61A49C546496}</b:Guid>
    <b:Title>Proposed Standards for Race-Based and Indigenous Identity Data Collection and Health Reporting in Canada</b:Title>
    <b:Year>2020</b:Year>
    <b:Author>
      <b:Author>
        <b:Corporate>Canadian Institute for Health Information</b:Corporate>
      </b:Author>
    </b:Author>
    <b:Publisher>Canadian Institute for Health Information</b:Publisher>
    <b:City>Ottawa</b:City>
    <b:RefOrder>10</b:RefOrder>
  </b:Source>
  <b:Source>
    <b:Tag>Qui20</b:Tag>
    <b:SourceType>JournalArticle</b:SourceType>
    <b:Guid>{7EE04C8D-274F-A34C-8DDA-04BF645E5DA2}</b:Guid>
    <b:Title>Do Some Countries Discriminate More than Others? Evidence from 97 Field Experiments of Racial Discrimination in Hiring</b:Title>
    <b:Year>2020</b:Year>
    <b:JournalName>Sociological Science</b:JournalName>
    <b:Pages>467-496</b:Pages>
    <b:Author>
      <b:Author>
        <b:NameList>
          <b:Person>
            <b:Last>Quillian</b:Last>
            <b:First>Lincoln</b:First>
          </b:Person>
          <b:Person>
            <b:Last>Heath</b:Last>
            <b:First>Anthony</b:First>
          </b:Person>
          <b:Person>
            <b:Last>Pager</b:Last>
            <b:First>Devah</b:First>
          </b:Person>
          <b:Person>
            <b:Last>Midtbøen</b:Last>
            <b:Middle>H.</b:Middle>
            <b:First>Arnfinn</b:First>
          </b:Person>
          <b:Person>
            <b:Last>Fleischmann</b:Last>
            <b:First>Fenella</b:First>
          </b:Person>
          <b:Person>
            <b:Last>Hexel</b:Last>
            <b:First>Ole</b:First>
          </b:Person>
        </b:NameList>
      </b:Author>
    </b:Author>
    <b:Volume>6</b:Volume>
    <b:RefOrder>11</b:RefOrder>
  </b:Source>
  <b:Source>
    <b:Tag>Sta201</b:Tag>
    <b:SourceType>Report</b:SourceType>
    <b:Guid>{EBD1C10E-11D0-604D-A5A6-508BBD46CE49}</b:Guid>
    <b:Title>The Social and Economic Impacts of COVID-19: A Six-month Update</b:Title>
    <b:Year>2020</b:Year>
    <b:Author>
      <b:Author>
        <b:Corporate>Statistics Canada</b:Corporate>
      </b:Author>
    </b:Author>
    <b:Institution>Government of Canada</b:Institution>
    <b:Pages>1-134</b:Pages>
    <b:ShortTitle>Delivering insight through data for a better Canada</b:ShortTitle>
    <b:RefOrder>1</b:RefOrder>
  </b:Source>
  <b:Source>
    <b:Tag>The181</b:Tag>
    <b:SourceType>InternetSite</b:SourceType>
    <b:Guid>{AAA05CCB-F9A6-0445-94F8-635D1630AE33}</b:Guid>
    <b:Title>SPARK Study Screening for Poverty And Related social determinants and intervening to improve Knowledge of and links to resources (SPARK)</b:Title>
    <b:Year>2018</b:Year>
    <b:Author>
      <b:Author>
        <b:Corporate>The Upstream Lab</b:Corporate>
      </b:Author>
    </b:Author>
    <b:InternetSiteTitle>The Upstream Lab</b:InternetSiteTitle>
    <b:URL>https://upstreamlab.org/spark-study/</b:URL>
    <b:RefOrder>4</b:RefOrder>
  </b:Source>
  <b:Source>
    <b:Tag>Gov197</b:Tag>
    <b:SourceType>InternetSite</b:SourceType>
    <b:Guid>{E74C5812-D49C-6F4F-AEC2-02DB734679D7}</b:Guid>
    <b:Title>Data Standards for the Identification and Monitoring of Systemic Racism</b:Title>
    <b:InternetSiteTitle>Government of Ontario</b:InternetSiteTitle>
    <b:URL>https://www.ontario.ca/document/data-standards-identification-and-monitoring-systemic-racism/standards-and-guidance</b:URL>
    <b:Year>2019</b:Year>
    <b:Month>February</b:Month>
    <b:Day>27</b:Day>
    <b:Author>
      <b:Author>
        <b:Corporate>Government of Ontario</b:Corporate>
      </b:Author>
    </b:Author>
    <b:RefOrder>5</b:RefOrder>
  </b:Source>
  <b:Source>
    <b:Tag>Blo19</b:Tag>
    <b:SourceType>Report</b:SourceType>
    <b:Guid>{862FC198-7DB0-7A4A-8F82-649191ED8C38}</b:Guid>
    <b:Title>Canada's Colour Coded Income Inequality</b:Title>
    <b:Year>2019</b:Year>
    <b:Author>
      <b:Author>
        <b:NameList>
          <b:Person>
            <b:Last>Block</b:Last>
            <b:First>Sheila</b:First>
          </b:Person>
          <b:Person>
            <b:Last>Galabuzi</b:Last>
            <b:First>Grace-Edward</b:First>
          </b:Person>
          <b:Person>
            <b:Last>Tranjan</b:Last>
            <b:First>Ricardo</b:First>
          </b:Person>
        </b:NameList>
      </b:Author>
    </b:Author>
    <b:Institution>Canadian Centre for Policy Alternatives</b:Institution>
    <b:Pages>1-26</b:Pages>
    <b:RefOrder>6</b:RefOrder>
  </b:Source>
</b:Sources>
</file>

<file path=customXml/itemProps1.xml><?xml version="1.0" encoding="utf-8"?>
<ds:datastoreItem xmlns:ds="http://schemas.openxmlformats.org/officeDocument/2006/customXml" ds:itemID="{E001FE25-8817-0845-AE4F-8B7D451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oh</dc:creator>
  <cp:keywords/>
  <dc:description/>
  <cp:lastModifiedBy>Wahaj Alam</cp:lastModifiedBy>
  <cp:revision>2</cp:revision>
  <dcterms:created xsi:type="dcterms:W3CDTF">2021-03-14T00:01:00Z</dcterms:created>
  <dcterms:modified xsi:type="dcterms:W3CDTF">2021-03-14T00:01:00Z</dcterms:modified>
</cp:coreProperties>
</file>